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6"/>
        <w:gridCol w:w="2596"/>
        <w:gridCol w:w="3479"/>
      </w:tblGrid>
      <w:tr w:rsidR="00070EF3" w:rsidRPr="00114EF9" w:rsidTr="00B648B9">
        <w:trPr>
          <w:trHeight w:val="638"/>
        </w:trPr>
        <w:tc>
          <w:tcPr>
            <w:tcW w:w="3586" w:type="dxa"/>
          </w:tcPr>
          <w:p w:rsidR="00070EF3" w:rsidRPr="00114EF9" w:rsidRDefault="00070EF3" w:rsidP="00B648B9">
            <w:pPr>
              <w:jc w:val="center"/>
              <w:rPr>
                <w:b/>
                <w:bCs/>
                <w:sz w:val="16"/>
                <w:szCs w:val="16"/>
              </w:rPr>
            </w:pPr>
            <w:r w:rsidRPr="00114EF9">
              <w:rPr>
                <w:b/>
                <w:bCs/>
                <w:sz w:val="16"/>
                <w:szCs w:val="16"/>
              </w:rPr>
              <w:t>КЪЭБЭРДЕЙ-БАЛЬКЪЭР РЕСПУБЛИКЭМ</w:t>
            </w:r>
          </w:p>
          <w:p w:rsidR="00070EF3" w:rsidRPr="002C3557" w:rsidRDefault="00070EF3" w:rsidP="00B648B9">
            <w:pPr>
              <w:jc w:val="center"/>
              <w:rPr>
                <w:b/>
                <w:bCs/>
                <w:sz w:val="16"/>
                <w:szCs w:val="16"/>
              </w:rPr>
            </w:pPr>
            <w:r w:rsidRPr="00114EF9">
              <w:rPr>
                <w:b/>
                <w:bCs/>
                <w:sz w:val="16"/>
                <w:szCs w:val="16"/>
              </w:rPr>
              <w:t>ЩЫЩ  АРУАН МУНИЦИПАЛЬНЭ КУЕЙМ Щ</w:t>
            </w:r>
            <w:proofErr w:type="gramStart"/>
            <w:r w:rsidRPr="00114EF9">
              <w:rPr>
                <w:b/>
                <w:bCs/>
                <w:sz w:val="16"/>
                <w:szCs w:val="16"/>
              </w:rPr>
              <w:t>I</w:t>
            </w:r>
            <w:proofErr w:type="gramEnd"/>
            <w:r w:rsidRPr="00114EF9">
              <w:rPr>
                <w:b/>
                <w:bCs/>
                <w:sz w:val="16"/>
                <w:szCs w:val="16"/>
              </w:rPr>
              <w:t xml:space="preserve">ЫПIЭ САМОУПРАВЛЕНЭМКIЭ </w:t>
            </w:r>
          </w:p>
          <w:p w:rsidR="00070EF3" w:rsidRPr="00AE474F" w:rsidRDefault="00070EF3" w:rsidP="00B648B9">
            <w:pPr>
              <w:jc w:val="center"/>
              <w:rPr>
                <w:b/>
                <w:bCs/>
                <w:sz w:val="16"/>
                <w:szCs w:val="16"/>
              </w:rPr>
            </w:pPr>
            <w:r w:rsidRPr="00114EF9">
              <w:rPr>
                <w:b/>
                <w:bCs/>
                <w:sz w:val="16"/>
                <w:szCs w:val="16"/>
              </w:rPr>
              <w:t>ИДЖЭРМЭНШЫК</w:t>
            </w:r>
          </w:p>
          <w:p w:rsidR="00070EF3" w:rsidRPr="00AE474F" w:rsidRDefault="00070EF3" w:rsidP="00B648B9">
            <w:pPr>
              <w:jc w:val="center"/>
              <w:rPr>
                <w:b/>
                <w:bCs/>
                <w:sz w:val="16"/>
                <w:szCs w:val="16"/>
              </w:rPr>
            </w:pPr>
            <w:r w:rsidRPr="00114EF9">
              <w:rPr>
                <w:b/>
                <w:bCs/>
                <w:sz w:val="16"/>
                <w:szCs w:val="16"/>
              </w:rPr>
              <w:t>КЪУАЖЭЖЫЛАГЪУЭМИСОВЕТ</w:t>
            </w:r>
          </w:p>
        </w:tc>
        <w:tc>
          <w:tcPr>
            <w:tcW w:w="2800" w:type="dxa"/>
          </w:tcPr>
          <w:p w:rsidR="00070EF3" w:rsidRPr="00AE474F" w:rsidRDefault="00070EF3" w:rsidP="00B648B9">
            <w:pPr>
              <w:rPr>
                <w:b/>
                <w:bCs/>
                <w:sz w:val="16"/>
                <w:szCs w:val="16"/>
              </w:rPr>
            </w:pPr>
          </w:p>
          <w:p w:rsidR="00070EF3" w:rsidRPr="00114EF9" w:rsidRDefault="00070EF3" w:rsidP="00B648B9">
            <w:pPr>
              <w:jc w:val="center"/>
              <w:rPr>
                <w:sz w:val="16"/>
                <w:szCs w:val="16"/>
              </w:rPr>
            </w:pPr>
            <w:r w:rsidRPr="00114EF9">
              <w:rPr>
                <w:noProof/>
                <w:sz w:val="16"/>
                <w:szCs w:val="16"/>
              </w:rPr>
              <w:drawing>
                <wp:inline distT="0" distB="0" distL="0" distR="0">
                  <wp:extent cx="473931" cy="548640"/>
                  <wp:effectExtent l="19050" t="0" r="2319"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8733" cy="554199"/>
                          </a:xfrm>
                          <a:prstGeom prst="rect">
                            <a:avLst/>
                          </a:prstGeom>
                          <a:noFill/>
                          <a:ln w="9525">
                            <a:noFill/>
                            <a:miter lim="800000"/>
                            <a:headEnd/>
                            <a:tailEnd/>
                          </a:ln>
                        </pic:spPr>
                      </pic:pic>
                    </a:graphicData>
                  </a:graphic>
                </wp:inline>
              </w:drawing>
            </w:r>
          </w:p>
        </w:tc>
        <w:tc>
          <w:tcPr>
            <w:tcW w:w="3572" w:type="dxa"/>
          </w:tcPr>
          <w:p w:rsidR="00070EF3" w:rsidRPr="00114EF9" w:rsidRDefault="00070EF3" w:rsidP="00B648B9">
            <w:pPr>
              <w:jc w:val="center"/>
              <w:rPr>
                <w:b/>
                <w:bCs/>
                <w:sz w:val="16"/>
                <w:szCs w:val="16"/>
              </w:rPr>
            </w:pPr>
            <w:r w:rsidRPr="00114EF9">
              <w:rPr>
                <w:b/>
                <w:bCs/>
                <w:sz w:val="16"/>
                <w:szCs w:val="16"/>
              </w:rPr>
              <w:t>КЪАБАРТЫ-МАЛКЪАР  РЕСПУБЛИКАНЫ</w:t>
            </w:r>
          </w:p>
          <w:p w:rsidR="00070EF3" w:rsidRPr="00114EF9" w:rsidRDefault="00070EF3" w:rsidP="00B648B9">
            <w:pPr>
              <w:jc w:val="center"/>
              <w:rPr>
                <w:b/>
                <w:bCs/>
                <w:sz w:val="16"/>
                <w:szCs w:val="16"/>
              </w:rPr>
            </w:pPr>
            <w:r w:rsidRPr="00114EF9">
              <w:rPr>
                <w:b/>
                <w:bCs/>
                <w:sz w:val="16"/>
                <w:szCs w:val="16"/>
              </w:rPr>
              <w:t>УРВАН  МУНИЦИПАЛЬНЫЙ  РАЙОНУНУ ЖЕР-ЖЕРЛИСАМОУПРАВЛЕНИЯСЫ</w:t>
            </w:r>
          </w:p>
          <w:p w:rsidR="00070EF3" w:rsidRPr="00114EF9" w:rsidRDefault="00070EF3" w:rsidP="00B648B9">
            <w:pPr>
              <w:jc w:val="center"/>
              <w:rPr>
                <w:b/>
                <w:bCs/>
                <w:sz w:val="16"/>
                <w:szCs w:val="16"/>
              </w:rPr>
            </w:pPr>
            <w:r w:rsidRPr="00114EF9">
              <w:rPr>
                <w:b/>
                <w:bCs/>
                <w:sz w:val="16"/>
                <w:szCs w:val="16"/>
              </w:rPr>
              <w:t xml:space="preserve">  ГЕРМЕНЧИК</w:t>
            </w:r>
          </w:p>
          <w:p w:rsidR="00070EF3" w:rsidRPr="00114EF9" w:rsidRDefault="00070EF3" w:rsidP="00B648B9">
            <w:pPr>
              <w:jc w:val="center"/>
              <w:rPr>
                <w:b/>
                <w:bCs/>
                <w:sz w:val="16"/>
                <w:szCs w:val="16"/>
              </w:rPr>
            </w:pPr>
            <w:r w:rsidRPr="00114EF9">
              <w:rPr>
                <w:b/>
                <w:bCs/>
                <w:sz w:val="16"/>
                <w:szCs w:val="16"/>
              </w:rPr>
              <w:t>ПОСЕЛЕНИЯСЫНЫ ЭЛ СОВЕТИ</w:t>
            </w:r>
          </w:p>
          <w:p w:rsidR="00070EF3" w:rsidRPr="00114EF9" w:rsidRDefault="00070EF3" w:rsidP="00B648B9">
            <w:pPr>
              <w:rPr>
                <w:b/>
                <w:bCs/>
                <w:sz w:val="16"/>
                <w:szCs w:val="16"/>
              </w:rPr>
            </w:pPr>
          </w:p>
          <w:p w:rsidR="00070EF3" w:rsidRPr="00114EF9" w:rsidRDefault="00070EF3" w:rsidP="00B648B9">
            <w:pPr>
              <w:jc w:val="center"/>
              <w:rPr>
                <w:b/>
                <w:bCs/>
                <w:sz w:val="16"/>
                <w:szCs w:val="16"/>
              </w:rPr>
            </w:pPr>
          </w:p>
        </w:tc>
      </w:tr>
    </w:tbl>
    <w:p w:rsidR="00070EF3" w:rsidRPr="00114EF9" w:rsidRDefault="00070EF3" w:rsidP="00070EF3">
      <w:pPr>
        <w:jc w:val="center"/>
        <w:rPr>
          <w:b/>
          <w:bCs/>
          <w:sz w:val="16"/>
          <w:szCs w:val="16"/>
        </w:rPr>
      </w:pPr>
      <w:r w:rsidRPr="00114EF9">
        <w:rPr>
          <w:b/>
          <w:bCs/>
          <w:sz w:val="16"/>
          <w:szCs w:val="16"/>
        </w:rPr>
        <w:t>СОВЕТ МЕСТНОГО САМОУПРАВЛЕНИЯ СЕЛЬСКОГО ПОСЕЛЕНИЯ</w:t>
      </w:r>
    </w:p>
    <w:p w:rsidR="00070EF3" w:rsidRPr="00114EF9" w:rsidRDefault="00070EF3" w:rsidP="00070EF3">
      <w:pPr>
        <w:jc w:val="center"/>
        <w:rPr>
          <w:b/>
          <w:bCs/>
          <w:sz w:val="16"/>
          <w:szCs w:val="16"/>
        </w:rPr>
      </w:pPr>
      <w:r w:rsidRPr="00114EF9">
        <w:rPr>
          <w:b/>
          <w:bCs/>
          <w:sz w:val="16"/>
          <w:szCs w:val="16"/>
        </w:rPr>
        <w:t>ГЕРМЕНЧИК УРВАНСКОГО МУНИЦПАЛЬНОГО РАЙОНА</w:t>
      </w:r>
    </w:p>
    <w:p w:rsidR="00070EF3" w:rsidRPr="00114EF9" w:rsidRDefault="00070EF3" w:rsidP="00070EF3">
      <w:pPr>
        <w:jc w:val="center"/>
        <w:rPr>
          <w:b/>
          <w:bCs/>
          <w:sz w:val="16"/>
          <w:szCs w:val="16"/>
        </w:rPr>
      </w:pPr>
      <w:r w:rsidRPr="00114EF9">
        <w:rPr>
          <w:b/>
          <w:bCs/>
          <w:sz w:val="16"/>
          <w:szCs w:val="16"/>
        </w:rPr>
        <w:t>КАБАРДИНО-БАЛКАРСКОЙ РЕСПУБЛИКИ</w:t>
      </w:r>
    </w:p>
    <w:p w:rsidR="00070EF3" w:rsidRPr="0026624F" w:rsidRDefault="00070EF3" w:rsidP="00070EF3">
      <w:pPr>
        <w:pStyle w:val="3"/>
      </w:pPr>
      <w:r>
        <w:t>___</w:t>
      </w:r>
      <w:r w:rsidRPr="0026624F">
        <w:t>_</w:t>
      </w:r>
      <w:r>
        <w:t>_____________________________________________________________________________________________________________</w:t>
      </w:r>
    </w:p>
    <w:p w:rsidR="00070EF3" w:rsidRPr="0026624F" w:rsidRDefault="00070EF3" w:rsidP="00070EF3">
      <w:pPr>
        <w:jc w:val="center"/>
        <w:rPr>
          <w:b/>
          <w:bCs/>
          <w:sz w:val="16"/>
          <w:szCs w:val="16"/>
        </w:rPr>
      </w:pPr>
      <w:r w:rsidRPr="0026624F">
        <w:rPr>
          <w:sz w:val="20"/>
          <w:szCs w:val="20"/>
        </w:rPr>
        <w:t xml:space="preserve">361300, КБР, </w:t>
      </w:r>
      <w:proofErr w:type="spellStart"/>
      <w:r w:rsidRPr="0026624F">
        <w:rPr>
          <w:sz w:val="20"/>
          <w:szCs w:val="20"/>
        </w:rPr>
        <w:t>Урванский</w:t>
      </w:r>
      <w:proofErr w:type="spellEnd"/>
      <w:r w:rsidRPr="0026624F">
        <w:rPr>
          <w:sz w:val="20"/>
          <w:szCs w:val="20"/>
        </w:rPr>
        <w:t xml:space="preserve"> район, </w:t>
      </w:r>
      <w:proofErr w:type="spellStart"/>
      <w:r w:rsidRPr="0026624F">
        <w:rPr>
          <w:sz w:val="20"/>
          <w:szCs w:val="20"/>
        </w:rPr>
        <w:t>с</w:t>
      </w:r>
      <w:proofErr w:type="gramStart"/>
      <w:r w:rsidRPr="0026624F">
        <w:rPr>
          <w:sz w:val="20"/>
          <w:szCs w:val="20"/>
        </w:rPr>
        <w:t>.Г</w:t>
      </w:r>
      <w:proofErr w:type="gramEnd"/>
      <w:r w:rsidRPr="0026624F">
        <w:rPr>
          <w:sz w:val="20"/>
          <w:szCs w:val="20"/>
        </w:rPr>
        <w:t>ерменчик</w:t>
      </w:r>
      <w:proofErr w:type="spellEnd"/>
      <w:r w:rsidRPr="0026624F">
        <w:rPr>
          <w:sz w:val="20"/>
          <w:szCs w:val="20"/>
        </w:rPr>
        <w:t xml:space="preserve"> ул.</w:t>
      </w:r>
      <w:r w:rsidR="00C446A4">
        <w:rPr>
          <w:sz w:val="20"/>
          <w:szCs w:val="20"/>
        </w:rPr>
        <w:t>Школьная,55</w:t>
      </w:r>
      <w:r w:rsidRPr="0026624F">
        <w:rPr>
          <w:sz w:val="20"/>
          <w:szCs w:val="20"/>
        </w:rPr>
        <w:t xml:space="preserve">                             Тел. </w:t>
      </w:r>
      <w:r w:rsidRPr="00162902">
        <w:rPr>
          <w:sz w:val="20"/>
          <w:szCs w:val="20"/>
        </w:rPr>
        <w:t>(86635)77-4-33, 77-4-34</w:t>
      </w:r>
    </w:p>
    <w:p w:rsidR="00070EF3" w:rsidRPr="00DA494B" w:rsidRDefault="00070EF3" w:rsidP="00070EF3">
      <w:pPr>
        <w:ind w:firstLine="708"/>
        <w:rPr>
          <w:sz w:val="20"/>
          <w:szCs w:val="20"/>
        </w:rPr>
      </w:pPr>
      <w:r w:rsidRPr="0026624F">
        <w:rPr>
          <w:b/>
          <w:bCs/>
        </w:rPr>
        <w:tab/>
      </w:r>
      <w:r w:rsidRPr="00B5097D">
        <w:tab/>
      </w:r>
      <w:r w:rsidRPr="00B5097D">
        <w:tab/>
      </w:r>
    </w:p>
    <w:p w:rsidR="00070EF3" w:rsidRDefault="0016667D" w:rsidP="00070EF3">
      <w:pPr>
        <w:pStyle w:val="3"/>
        <w:ind w:left="0"/>
        <w:jc w:val="center"/>
        <w:rPr>
          <w:b/>
          <w:sz w:val="24"/>
          <w:szCs w:val="24"/>
        </w:rPr>
      </w:pPr>
      <w:r>
        <w:rPr>
          <w:b/>
          <w:sz w:val="24"/>
          <w:szCs w:val="24"/>
        </w:rPr>
        <w:t xml:space="preserve">                                                                               </w:t>
      </w:r>
      <w:r w:rsidR="00E81A19">
        <w:rPr>
          <w:b/>
          <w:sz w:val="24"/>
          <w:szCs w:val="24"/>
        </w:rPr>
        <w:t xml:space="preserve">                               </w:t>
      </w:r>
    </w:p>
    <w:p w:rsidR="00070EF3" w:rsidRPr="0016667D" w:rsidRDefault="0015697F" w:rsidP="00070EF3">
      <w:pPr>
        <w:pStyle w:val="3"/>
        <w:ind w:left="0"/>
        <w:jc w:val="center"/>
        <w:rPr>
          <w:b/>
          <w:sz w:val="24"/>
          <w:szCs w:val="24"/>
        </w:rPr>
      </w:pPr>
      <w:r>
        <w:rPr>
          <w:b/>
          <w:sz w:val="24"/>
          <w:szCs w:val="24"/>
        </w:rPr>
        <w:t xml:space="preserve">     РЕШЕНИЕ   № </w:t>
      </w:r>
      <w:r w:rsidR="004B76EF">
        <w:rPr>
          <w:b/>
          <w:sz w:val="24"/>
          <w:szCs w:val="24"/>
        </w:rPr>
        <w:t>5</w:t>
      </w:r>
    </w:p>
    <w:p w:rsidR="00070EF3" w:rsidRPr="0016667D" w:rsidRDefault="004B76EF" w:rsidP="00070EF3">
      <w:pPr>
        <w:pStyle w:val="3"/>
        <w:jc w:val="center"/>
        <w:rPr>
          <w:b/>
          <w:sz w:val="24"/>
          <w:szCs w:val="24"/>
        </w:rPr>
      </w:pPr>
      <w:r>
        <w:rPr>
          <w:b/>
          <w:sz w:val="24"/>
          <w:szCs w:val="24"/>
        </w:rPr>
        <w:t>УНАФЭ        № 5</w:t>
      </w:r>
    </w:p>
    <w:p w:rsidR="00070EF3" w:rsidRPr="0016667D" w:rsidRDefault="0015697F" w:rsidP="00336D0F">
      <w:pPr>
        <w:pStyle w:val="3"/>
        <w:jc w:val="center"/>
        <w:rPr>
          <w:b/>
          <w:sz w:val="24"/>
          <w:szCs w:val="24"/>
        </w:rPr>
      </w:pPr>
      <w:r>
        <w:rPr>
          <w:b/>
          <w:sz w:val="24"/>
          <w:szCs w:val="24"/>
        </w:rPr>
        <w:t xml:space="preserve">БЕГИМ        № </w:t>
      </w:r>
      <w:r w:rsidR="004B76EF">
        <w:rPr>
          <w:b/>
          <w:sz w:val="24"/>
          <w:szCs w:val="24"/>
        </w:rPr>
        <w:t>5</w:t>
      </w:r>
    </w:p>
    <w:p w:rsidR="00070EF3" w:rsidRPr="0016667D" w:rsidRDefault="00DA20A8" w:rsidP="00070EF3">
      <w:pPr>
        <w:jc w:val="center"/>
        <w:rPr>
          <w:b/>
        </w:rPr>
      </w:pPr>
      <w:r>
        <w:rPr>
          <w:b/>
        </w:rPr>
        <w:t>4</w:t>
      </w:r>
      <w:r w:rsidR="0015697F">
        <w:rPr>
          <w:b/>
        </w:rPr>
        <w:t>3</w:t>
      </w:r>
      <w:r w:rsidR="00070EF3" w:rsidRPr="0016667D">
        <w:rPr>
          <w:b/>
        </w:rPr>
        <w:t xml:space="preserve">-й сессии  Совета местного </w:t>
      </w:r>
    </w:p>
    <w:p w:rsidR="00070EF3" w:rsidRPr="0016667D" w:rsidRDefault="00070EF3" w:rsidP="00070EF3">
      <w:pPr>
        <w:jc w:val="center"/>
        <w:rPr>
          <w:b/>
        </w:rPr>
      </w:pPr>
      <w:r w:rsidRPr="0016667D">
        <w:rPr>
          <w:b/>
        </w:rPr>
        <w:t>самоуправления сельского поселения Герменчик</w:t>
      </w:r>
    </w:p>
    <w:p w:rsidR="00070EF3" w:rsidRPr="0016667D" w:rsidRDefault="00070EF3" w:rsidP="00070EF3">
      <w:pPr>
        <w:jc w:val="center"/>
        <w:rPr>
          <w:b/>
        </w:rPr>
      </w:pPr>
      <w:proofErr w:type="spellStart"/>
      <w:r w:rsidRPr="0016667D">
        <w:rPr>
          <w:b/>
        </w:rPr>
        <w:t>Урванского</w:t>
      </w:r>
      <w:proofErr w:type="spellEnd"/>
      <w:r w:rsidRPr="0016667D">
        <w:rPr>
          <w:b/>
        </w:rPr>
        <w:t xml:space="preserve"> муниципального района КБР </w:t>
      </w:r>
    </w:p>
    <w:p w:rsidR="00070EF3" w:rsidRPr="0016667D" w:rsidRDefault="00310552" w:rsidP="00310552">
      <w:pPr>
        <w:ind w:firstLine="708"/>
        <w:rPr>
          <w:b/>
        </w:rPr>
      </w:pPr>
      <w:r w:rsidRPr="0016667D">
        <w:rPr>
          <w:b/>
        </w:rPr>
        <w:t xml:space="preserve">                                         </w:t>
      </w:r>
      <w:r w:rsidR="00F347DB">
        <w:rPr>
          <w:b/>
        </w:rPr>
        <w:t xml:space="preserve">        </w:t>
      </w:r>
      <w:r w:rsidR="00070EF3" w:rsidRPr="0016667D">
        <w:rPr>
          <w:b/>
        </w:rPr>
        <w:t>(</w:t>
      </w:r>
      <w:r w:rsidR="00C446A4" w:rsidRPr="0016667D">
        <w:rPr>
          <w:b/>
        </w:rPr>
        <w:t>седьмого</w:t>
      </w:r>
      <w:r w:rsidR="00070EF3" w:rsidRPr="0016667D">
        <w:rPr>
          <w:b/>
        </w:rPr>
        <w:t xml:space="preserve"> созыва)</w:t>
      </w:r>
    </w:p>
    <w:p w:rsidR="00070EF3" w:rsidRPr="0016667D" w:rsidRDefault="00070EF3" w:rsidP="00070EF3">
      <w:pPr>
        <w:ind w:firstLine="708"/>
        <w:jc w:val="center"/>
        <w:rPr>
          <w:b/>
        </w:rPr>
      </w:pPr>
    </w:p>
    <w:p w:rsidR="00070EF3" w:rsidRPr="0016667D" w:rsidRDefault="00070EF3" w:rsidP="00070EF3">
      <w:pPr>
        <w:ind w:firstLine="708"/>
        <w:jc w:val="center"/>
        <w:rPr>
          <w:b/>
        </w:rPr>
      </w:pPr>
    </w:p>
    <w:p w:rsidR="00070EF3" w:rsidRPr="0016667D" w:rsidRDefault="00070EF3" w:rsidP="00310552">
      <w:pPr>
        <w:rPr>
          <w:b/>
        </w:rPr>
      </w:pPr>
      <w:r w:rsidRPr="0016667D">
        <w:rPr>
          <w:b/>
          <w:u w:val="single"/>
        </w:rPr>
        <w:t>«</w:t>
      </w:r>
      <w:r w:rsidR="0015697F">
        <w:rPr>
          <w:b/>
          <w:u w:val="single"/>
        </w:rPr>
        <w:t>26</w:t>
      </w:r>
      <w:r w:rsidRPr="0016667D">
        <w:rPr>
          <w:b/>
          <w:u w:val="single"/>
        </w:rPr>
        <w:t xml:space="preserve">»  </w:t>
      </w:r>
      <w:r w:rsidR="00686D6B">
        <w:rPr>
          <w:b/>
          <w:u w:val="single"/>
        </w:rPr>
        <w:t>дека</w:t>
      </w:r>
      <w:r w:rsidR="00A8310E">
        <w:rPr>
          <w:b/>
          <w:u w:val="single"/>
        </w:rPr>
        <w:t>бр</w:t>
      </w:r>
      <w:r w:rsidRPr="0016667D">
        <w:rPr>
          <w:b/>
          <w:u w:val="single"/>
        </w:rPr>
        <w:t>я 202</w:t>
      </w:r>
      <w:r w:rsidR="00DA20A8">
        <w:rPr>
          <w:b/>
          <w:u w:val="single"/>
        </w:rPr>
        <w:t xml:space="preserve">5 </w:t>
      </w:r>
      <w:r w:rsidRPr="0016667D">
        <w:rPr>
          <w:b/>
          <w:u w:val="single"/>
        </w:rPr>
        <w:t>г</w:t>
      </w:r>
      <w:r w:rsidRPr="0016667D">
        <w:rPr>
          <w:b/>
        </w:rPr>
        <w:t>.</w:t>
      </w:r>
      <w:r w:rsidRPr="0016667D">
        <w:rPr>
          <w:b/>
        </w:rPr>
        <w:tab/>
      </w:r>
      <w:r w:rsidRPr="0016667D">
        <w:rPr>
          <w:b/>
        </w:rPr>
        <w:tab/>
      </w:r>
      <w:r w:rsidRPr="0016667D">
        <w:rPr>
          <w:b/>
        </w:rPr>
        <w:tab/>
      </w:r>
      <w:r w:rsidRPr="0016667D">
        <w:rPr>
          <w:b/>
        </w:rPr>
        <w:tab/>
      </w:r>
      <w:r w:rsidRPr="0016667D">
        <w:rPr>
          <w:b/>
        </w:rPr>
        <w:tab/>
      </w:r>
      <w:r w:rsidRPr="0016667D">
        <w:rPr>
          <w:b/>
        </w:rPr>
        <w:tab/>
        <w:t xml:space="preserve">   </w:t>
      </w:r>
      <w:r w:rsidR="00310552" w:rsidRPr="0016667D">
        <w:rPr>
          <w:b/>
        </w:rPr>
        <w:t xml:space="preserve">         </w:t>
      </w:r>
      <w:r w:rsidRPr="0016667D">
        <w:rPr>
          <w:b/>
        </w:rPr>
        <w:t xml:space="preserve"> </w:t>
      </w:r>
      <w:r w:rsidR="00310552" w:rsidRPr="0016667D">
        <w:rPr>
          <w:b/>
        </w:rPr>
        <w:t xml:space="preserve"> </w:t>
      </w:r>
      <w:r w:rsidR="00F84B01">
        <w:rPr>
          <w:b/>
        </w:rPr>
        <w:t xml:space="preserve">      </w:t>
      </w:r>
      <w:r w:rsidRPr="0016667D">
        <w:rPr>
          <w:b/>
          <w:u w:val="single"/>
        </w:rPr>
        <w:t>с.п. Герменчик</w:t>
      </w:r>
      <w:r w:rsidRPr="0016667D">
        <w:rPr>
          <w:b/>
        </w:rPr>
        <w:t xml:space="preserve"> </w:t>
      </w:r>
    </w:p>
    <w:p w:rsidR="00070EF3" w:rsidRPr="0016667D" w:rsidRDefault="00070EF3" w:rsidP="00070EF3">
      <w:pPr>
        <w:ind w:firstLine="708"/>
      </w:pPr>
    </w:p>
    <w:p w:rsidR="00070EF3" w:rsidRPr="0016667D" w:rsidRDefault="00070EF3" w:rsidP="00070EF3">
      <w:pPr>
        <w:ind w:firstLine="708"/>
      </w:pPr>
    </w:p>
    <w:p w:rsidR="004B76EF" w:rsidRPr="004B76EF" w:rsidRDefault="004B76EF" w:rsidP="004B76EF">
      <w:pPr>
        <w:pStyle w:val="msonospacing0"/>
        <w:jc w:val="center"/>
        <w:rPr>
          <w:rFonts w:ascii="Times New Roman" w:hAnsi="Times New Roman"/>
          <w:b/>
          <w:sz w:val="24"/>
          <w:szCs w:val="24"/>
          <w:lang w:val="ru-RU"/>
        </w:rPr>
      </w:pPr>
      <w:bookmarkStart w:id="0" w:name="_Hlk148596536"/>
      <w:r w:rsidRPr="004B76EF">
        <w:rPr>
          <w:rFonts w:ascii="Times New Roman" w:hAnsi="Times New Roman"/>
          <w:b/>
          <w:sz w:val="24"/>
          <w:szCs w:val="24"/>
          <w:lang w:val="ru-RU"/>
        </w:rPr>
        <w:t>Об утверждении Порядка 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741D4D" w:rsidRDefault="00741D4D" w:rsidP="00741D4D">
      <w:pPr>
        <w:pStyle w:val="af7"/>
        <w:jc w:val="center"/>
        <w:rPr>
          <w:rFonts w:ascii="Times New Roman" w:hAnsi="Times New Roman"/>
          <w:b/>
          <w:sz w:val="28"/>
          <w:szCs w:val="28"/>
        </w:rPr>
      </w:pPr>
    </w:p>
    <w:p w:rsidR="00C41858" w:rsidRDefault="00C41858" w:rsidP="00C41858">
      <w:pPr>
        <w:shd w:val="clear" w:color="auto" w:fill="FFFFFF"/>
        <w:jc w:val="center"/>
        <w:rPr>
          <w:rFonts w:eastAsia="Calibri" w:cs="Calibri"/>
          <w:lang w:eastAsia="ar-SA"/>
        </w:rPr>
      </w:pPr>
    </w:p>
    <w:p w:rsidR="00C41858" w:rsidRPr="004B76EF" w:rsidRDefault="004B76EF" w:rsidP="00C41858">
      <w:pPr>
        <w:shd w:val="clear" w:color="auto" w:fill="FFFFFF"/>
        <w:ind w:firstLine="709"/>
        <w:jc w:val="both"/>
        <w:rPr>
          <w:rFonts w:eastAsia="Calibri" w:cs="Calibri"/>
          <w:lang w:eastAsia="ar-SA"/>
        </w:rPr>
      </w:pPr>
      <w:proofErr w:type="gramStart"/>
      <w:r w:rsidRPr="004B76EF">
        <w:rPr>
          <w:color w:val="000000"/>
          <w:lang w:eastAsia="zh-CN"/>
        </w:rPr>
        <w:t>В соответствии с частью 7.3-1 статьи 40 Федерального закона от 6 октября 2003 года № 131-ФЗ «Об общих принципах организации местного самоуправления в Российской Федерации», Федеральным законом от 25 декабря 2008 года № 273-ФЗ «О противодействии коррупции», Уставом сельск</w:t>
      </w:r>
      <w:r>
        <w:rPr>
          <w:color w:val="000000"/>
          <w:lang w:eastAsia="zh-CN"/>
        </w:rPr>
        <w:t>ого поселения станица Герменчик</w:t>
      </w:r>
      <w:r w:rsidRPr="004B76EF">
        <w:rPr>
          <w:color w:val="000000"/>
          <w:lang w:eastAsia="zh-CN"/>
        </w:rPr>
        <w:t xml:space="preserve"> </w:t>
      </w:r>
      <w:proofErr w:type="spellStart"/>
      <w:r>
        <w:rPr>
          <w:color w:val="000000"/>
          <w:lang w:eastAsia="zh-CN"/>
        </w:rPr>
        <w:t>Урванского</w:t>
      </w:r>
      <w:proofErr w:type="spellEnd"/>
      <w:r w:rsidRPr="004B76EF">
        <w:rPr>
          <w:color w:val="000000"/>
          <w:lang w:eastAsia="zh-CN"/>
        </w:rPr>
        <w:t xml:space="preserve"> муниципального района КБР, </w:t>
      </w:r>
      <w:r w:rsidR="00C41858" w:rsidRPr="004B76EF">
        <w:rPr>
          <w:rFonts w:eastAsia="Calibri" w:cs="Calibri"/>
          <w:lang w:eastAsia="ar-SA"/>
        </w:rPr>
        <w:t xml:space="preserve">Совет местного самоуправления сельского поселения Герменчик </w:t>
      </w:r>
      <w:proofErr w:type="spellStart"/>
      <w:r w:rsidR="00C41858" w:rsidRPr="004B76EF">
        <w:rPr>
          <w:rFonts w:eastAsia="Calibri" w:cs="Calibri"/>
          <w:lang w:eastAsia="ar-SA"/>
        </w:rPr>
        <w:t>Урванского</w:t>
      </w:r>
      <w:proofErr w:type="spellEnd"/>
      <w:r w:rsidR="00C41858" w:rsidRPr="004B76EF">
        <w:rPr>
          <w:rFonts w:eastAsia="Calibri" w:cs="Calibri"/>
          <w:lang w:eastAsia="ar-SA"/>
        </w:rPr>
        <w:t xml:space="preserve"> муниципального района </w:t>
      </w:r>
      <w:proofErr w:type="gramEnd"/>
    </w:p>
    <w:p w:rsidR="00C41858" w:rsidRPr="004B76EF" w:rsidRDefault="00C41858" w:rsidP="00C41858">
      <w:pPr>
        <w:shd w:val="clear" w:color="auto" w:fill="FFFFFF"/>
        <w:ind w:firstLine="709"/>
        <w:jc w:val="both"/>
        <w:rPr>
          <w:rFonts w:eastAsia="Calibri" w:cs="Calibri"/>
          <w:lang w:eastAsia="ar-SA"/>
        </w:rPr>
      </w:pPr>
    </w:p>
    <w:p w:rsidR="00C41858" w:rsidRDefault="00C41858" w:rsidP="00C41858">
      <w:pPr>
        <w:shd w:val="clear" w:color="auto" w:fill="FFFFFF"/>
        <w:ind w:firstLine="709"/>
        <w:jc w:val="center"/>
        <w:rPr>
          <w:rFonts w:eastAsia="Calibri" w:cs="Calibri"/>
          <w:b/>
          <w:lang w:eastAsia="ar-SA"/>
        </w:rPr>
      </w:pPr>
      <w:r>
        <w:rPr>
          <w:rFonts w:eastAsia="Calibri" w:cs="Calibri"/>
          <w:b/>
          <w:lang w:eastAsia="ar-SA"/>
        </w:rPr>
        <w:t>РЕШАЕТ:</w:t>
      </w:r>
    </w:p>
    <w:p w:rsidR="00C41858" w:rsidRDefault="00C41858" w:rsidP="00C41858">
      <w:pPr>
        <w:shd w:val="clear" w:color="auto" w:fill="FFFFFF"/>
        <w:ind w:firstLine="709"/>
        <w:jc w:val="center"/>
        <w:rPr>
          <w:rFonts w:eastAsia="Calibri" w:cs="Calibri"/>
          <w:b/>
          <w:lang w:eastAsia="ar-SA"/>
        </w:rPr>
      </w:pPr>
    </w:p>
    <w:p w:rsidR="004B76EF" w:rsidRPr="004B76EF" w:rsidRDefault="004B76EF" w:rsidP="004B76EF">
      <w:pPr>
        <w:pStyle w:val="msonospacing0"/>
        <w:ind w:firstLine="700"/>
        <w:jc w:val="both"/>
        <w:rPr>
          <w:rFonts w:ascii="Times New Roman" w:hAnsi="Times New Roman"/>
          <w:sz w:val="24"/>
          <w:szCs w:val="24"/>
          <w:lang w:val="ru-RU"/>
        </w:rPr>
      </w:pPr>
      <w:r w:rsidRPr="004B76EF">
        <w:rPr>
          <w:rFonts w:ascii="Times New Roman" w:hAnsi="Times New Roman"/>
          <w:color w:val="000000"/>
          <w:sz w:val="24"/>
          <w:szCs w:val="24"/>
          <w:lang w:val="ru-RU"/>
        </w:rPr>
        <w:t>1.</w:t>
      </w:r>
      <w:r w:rsidRPr="004B76EF">
        <w:rPr>
          <w:rFonts w:ascii="Times New Roman" w:hAnsi="Times New Roman"/>
          <w:sz w:val="24"/>
          <w:szCs w:val="24"/>
          <w:lang w:val="ru-RU"/>
        </w:rPr>
        <w:t xml:space="preserve"> Утвердить прилагаемый Порядок 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C41858" w:rsidRDefault="00C41858" w:rsidP="00C41858">
      <w:pPr>
        <w:pStyle w:val="14-15"/>
        <w:spacing w:after="0"/>
        <w:ind w:left="0" w:firstLine="709"/>
        <w:jc w:val="both"/>
        <w:rPr>
          <w:rFonts w:eastAsia="Calibri" w:cs="Calibri"/>
        </w:rPr>
      </w:pPr>
      <w:r>
        <w:rPr>
          <w:rFonts w:eastAsia="Calibri" w:cs="Calibri"/>
        </w:rPr>
        <w:t xml:space="preserve">2. Администрации сельского поселения Герменчик </w:t>
      </w:r>
      <w:proofErr w:type="spellStart"/>
      <w:r>
        <w:rPr>
          <w:rFonts w:eastAsia="Calibri" w:cs="Calibri"/>
        </w:rPr>
        <w:t>Урванского</w:t>
      </w:r>
      <w:proofErr w:type="spellEnd"/>
      <w:r>
        <w:rPr>
          <w:rFonts w:eastAsia="Calibri" w:cs="Calibri"/>
        </w:rPr>
        <w:t xml:space="preserve"> муниципального района обеспечить размещение на официальном сайте администрации сельского поселения Герменчик в информационно-телекоммуникационной сети «Интернет».</w:t>
      </w:r>
    </w:p>
    <w:p w:rsidR="00C41858" w:rsidRDefault="00741D4D" w:rsidP="00C41858">
      <w:pPr>
        <w:ind w:firstLine="709"/>
        <w:jc w:val="both"/>
      </w:pPr>
      <w:r>
        <w:rPr>
          <w:rFonts w:eastAsia="Calibri" w:cs="Calibri"/>
          <w:lang w:eastAsia="ar-SA"/>
        </w:rPr>
        <w:t>3</w:t>
      </w:r>
      <w:r w:rsidR="00C41858">
        <w:rPr>
          <w:rFonts w:eastAsia="Calibri" w:cs="Calibri"/>
          <w:lang w:eastAsia="ar-SA"/>
        </w:rPr>
        <w:t>.</w:t>
      </w:r>
      <w:r w:rsidR="00C41858">
        <w:t xml:space="preserve"> Решение вступает в силу со дня его официального обнародования. </w:t>
      </w:r>
      <w:bookmarkEnd w:id="0"/>
    </w:p>
    <w:p w:rsidR="00C41858" w:rsidRDefault="00C41858" w:rsidP="00C41858">
      <w:pPr>
        <w:suppressAutoHyphens/>
        <w:jc w:val="both"/>
        <w:rPr>
          <w:rFonts w:eastAsia="SimSun"/>
          <w:lang w:eastAsia="ar-SA"/>
        </w:rPr>
      </w:pPr>
    </w:p>
    <w:p w:rsidR="00C41858" w:rsidRDefault="00C41858" w:rsidP="00C41858">
      <w:pPr>
        <w:suppressAutoHyphens/>
        <w:jc w:val="both"/>
        <w:rPr>
          <w:rFonts w:eastAsia="SimSun"/>
          <w:lang w:eastAsia="ar-SA"/>
        </w:rPr>
      </w:pPr>
    </w:p>
    <w:p w:rsidR="00C41858" w:rsidRDefault="00C41858" w:rsidP="00C41858">
      <w:pPr>
        <w:rPr>
          <w:b/>
        </w:rPr>
      </w:pPr>
      <w:r>
        <w:rPr>
          <w:b/>
        </w:rPr>
        <w:t xml:space="preserve">Председатель Совета </w:t>
      </w:r>
    </w:p>
    <w:p w:rsidR="004B76EF" w:rsidRDefault="00C41858" w:rsidP="00336D0F">
      <w:pPr>
        <w:rPr>
          <w:b/>
        </w:rPr>
      </w:pPr>
      <w:r>
        <w:rPr>
          <w:b/>
        </w:rPr>
        <w:t xml:space="preserve">местного самоуправления </w:t>
      </w:r>
      <w:proofErr w:type="spellStart"/>
      <w:r>
        <w:rPr>
          <w:b/>
        </w:rPr>
        <w:t>с.п</w:t>
      </w:r>
      <w:proofErr w:type="gramStart"/>
      <w:r>
        <w:rPr>
          <w:b/>
        </w:rPr>
        <w:t>.Г</w:t>
      </w:r>
      <w:proofErr w:type="gramEnd"/>
      <w:r>
        <w:rPr>
          <w:b/>
        </w:rPr>
        <w:t>ерменчик</w:t>
      </w:r>
      <w:proofErr w:type="spellEnd"/>
      <w:r>
        <w:rPr>
          <w:b/>
        </w:rPr>
        <w:t xml:space="preserve">                                              С.М. </w:t>
      </w:r>
      <w:proofErr w:type="spellStart"/>
      <w:r>
        <w:rPr>
          <w:b/>
        </w:rPr>
        <w:t>Пшихачев</w:t>
      </w:r>
      <w:proofErr w:type="spellEnd"/>
      <w:r w:rsidR="004B76EF">
        <w:rPr>
          <w:b/>
        </w:rPr>
        <w:br w:type="page"/>
      </w:r>
    </w:p>
    <w:p w:rsidR="00C41858" w:rsidRDefault="00C41858" w:rsidP="00C41858">
      <w:pPr>
        <w:ind w:firstLine="5245"/>
      </w:pPr>
      <w:r>
        <w:lastRenderedPageBreak/>
        <w:t xml:space="preserve">Приложение </w:t>
      </w:r>
    </w:p>
    <w:p w:rsidR="00C41858" w:rsidRDefault="00C41858" w:rsidP="00C41858">
      <w:pPr>
        <w:ind w:firstLine="5245"/>
      </w:pPr>
      <w:r>
        <w:t xml:space="preserve">к решению Совета МС </w:t>
      </w:r>
    </w:p>
    <w:p w:rsidR="00C41858" w:rsidRDefault="00C41858" w:rsidP="00C41858">
      <w:pPr>
        <w:ind w:firstLine="5245"/>
      </w:pPr>
      <w:r>
        <w:t xml:space="preserve">сельского поселения Герменчик </w:t>
      </w:r>
    </w:p>
    <w:p w:rsidR="00C41858" w:rsidRDefault="004B76EF" w:rsidP="00C41858">
      <w:pPr>
        <w:ind w:firstLine="5245"/>
      </w:pPr>
      <w:r>
        <w:t>от  26 декабря 2025 г. № 5</w:t>
      </w:r>
    </w:p>
    <w:p w:rsidR="00C41858" w:rsidRDefault="00C41858" w:rsidP="00C41858">
      <w:pPr>
        <w:rPr>
          <w:lang w:eastAsia="ar-SA"/>
        </w:rPr>
      </w:pPr>
    </w:p>
    <w:p w:rsidR="004B76EF" w:rsidRPr="00421837" w:rsidRDefault="004B76EF" w:rsidP="004B76EF">
      <w:pPr>
        <w:shd w:val="clear" w:color="auto" w:fill="FFFFFF"/>
        <w:jc w:val="center"/>
        <w:rPr>
          <w:color w:val="212121"/>
          <w:shd w:val="clear" w:color="auto" w:fill="FFFFFF"/>
        </w:rPr>
      </w:pPr>
      <w:r w:rsidRPr="00421837">
        <w:rPr>
          <w:b/>
          <w:bCs/>
          <w:color w:val="212121"/>
          <w:shd w:val="clear" w:color="auto" w:fill="FFFFFF"/>
          <w:lang w:eastAsia="zh-CN"/>
        </w:rPr>
        <w:t>ПОРЯДОК</w:t>
      </w:r>
    </w:p>
    <w:p w:rsidR="004B76EF" w:rsidRPr="00421837" w:rsidRDefault="004B76EF" w:rsidP="004B76EF">
      <w:pPr>
        <w:shd w:val="clear" w:color="auto" w:fill="FFFFFF"/>
        <w:jc w:val="center"/>
        <w:rPr>
          <w:color w:val="212121"/>
          <w:shd w:val="clear" w:color="auto" w:fill="FFFFFF"/>
        </w:rPr>
      </w:pPr>
      <w:r w:rsidRPr="00421837">
        <w:rPr>
          <w:b/>
          <w:bCs/>
          <w:color w:val="212121"/>
          <w:shd w:val="clear" w:color="auto" w:fill="FFFFFF"/>
          <w:lang w:eastAsia="zh-CN"/>
        </w:rPr>
        <w:t>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4B76EF" w:rsidRPr="00421837" w:rsidRDefault="004B76EF" w:rsidP="004B76EF">
      <w:pPr>
        <w:shd w:val="clear" w:color="auto" w:fill="FFFFFF"/>
        <w:jc w:val="center"/>
        <w:rPr>
          <w:color w:val="212121"/>
          <w:shd w:val="clear" w:color="auto" w:fill="FFFFFF"/>
        </w:rPr>
      </w:pPr>
      <w:r w:rsidRPr="00421837">
        <w:rPr>
          <w:color w:val="212121"/>
          <w:shd w:val="clear" w:color="auto" w:fill="FFFFFF"/>
          <w:lang w:eastAsia="zh-CN"/>
        </w:rPr>
        <w:t> </w:t>
      </w:r>
    </w:p>
    <w:p w:rsidR="004B76EF" w:rsidRPr="00421837" w:rsidRDefault="004B76EF" w:rsidP="004B76EF">
      <w:pPr>
        <w:numPr>
          <w:ilvl w:val="0"/>
          <w:numId w:val="11"/>
        </w:numPr>
        <w:shd w:val="clear" w:color="auto" w:fill="FFFFFF"/>
        <w:tabs>
          <w:tab w:val="left" w:pos="720"/>
        </w:tabs>
        <w:autoSpaceDE w:val="0"/>
        <w:autoSpaceDN w:val="0"/>
        <w:adjustRightInd w:val="0"/>
        <w:jc w:val="center"/>
        <w:rPr>
          <w:color w:val="212121"/>
          <w:shd w:val="clear" w:color="auto" w:fill="FFFFFF"/>
        </w:rPr>
      </w:pPr>
      <w:r w:rsidRPr="00421837">
        <w:rPr>
          <w:color w:val="212121"/>
          <w:shd w:val="clear" w:color="auto" w:fill="FFFFFF"/>
        </w:rPr>
        <w:t>Общие положения</w:t>
      </w:r>
    </w:p>
    <w:p w:rsidR="004B76EF" w:rsidRPr="00421837" w:rsidRDefault="004B76EF" w:rsidP="004B76EF">
      <w:pPr>
        <w:shd w:val="clear" w:color="auto" w:fill="FFFFFF"/>
        <w:jc w:val="center"/>
        <w:rPr>
          <w:rFonts w:eastAsia="Calibri"/>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1.1.    </w:t>
      </w:r>
      <w:proofErr w:type="gramStart"/>
      <w:r w:rsidRPr="00421837">
        <w:rPr>
          <w:color w:val="212121"/>
          <w:shd w:val="clear" w:color="auto" w:fill="FFFFFF"/>
          <w:lang w:eastAsia="zh-CN"/>
        </w:rPr>
        <w:t>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(далее – Порядок</w:t>
      </w:r>
      <w:proofErr w:type="gramEnd"/>
      <w:r w:rsidRPr="00421837">
        <w:rPr>
          <w:color w:val="212121"/>
          <w:shd w:val="clear" w:color="auto" w:fill="FFFFFF"/>
          <w:lang w:eastAsia="zh-CN"/>
        </w:rPr>
        <w:t>) </w:t>
      </w:r>
      <w:proofErr w:type="gramStart"/>
      <w:r w:rsidRPr="00421837">
        <w:rPr>
          <w:color w:val="212121"/>
          <w:shd w:val="clear" w:color="auto" w:fill="FFFFFF"/>
          <w:lang w:eastAsia="zh-CN"/>
        </w:rPr>
        <w:t>разработан</w:t>
      </w:r>
      <w:proofErr w:type="gramEnd"/>
      <w:r w:rsidRPr="00421837">
        <w:rPr>
          <w:color w:val="212121"/>
          <w:shd w:val="clear" w:color="auto" w:fill="FFFFFF"/>
          <w:lang w:eastAsia="zh-CN"/>
        </w:rPr>
        <w:t xml:space="preserve"> в соответствии с федеральными законами от 06.10.2003 №131-ФЗ «Об общих принципах организации местного самоуправления в Российской Федерации», от 25.12.2008 №273-ФЗ «О противодействии коррупции»,  Уставом  сельского поселения </w:t>
      </w:r>
      <w:r w:rsidR="00421837">
        <w:rPr>
          <w:color w:val="212121"/>
          <w:shd w:val="clear" w:color="auto" w:fill="FFFFFF"/>
          <w:lang w:eastAsia="zh-CN"/>
        </w:rPr>
        <w:t>Герменчик</w:t>
      </w:r>
      <w:r w:rsidRPr="00421837">
        <w:rPr>
          <w:color w:val="212121"/>
          <w:shd w:val="clear" w:color="auto" w:fill="FFFFFF"/>
          <w:lang w:eastAsia="zh-CN"/>
        </w:rPr>
        <w:t xml:space="preserve"> </w:t>
      </w:r>
      <w:proofErr w:type="spellStart"/>
      <w:r w:rsidRPr="00421837">
        <w:rPr>
          <w:color w:val="212121"/>
          <w:shd w:val="clear" w:color="auto" w:fill="FFFFFF"/>
          <w:lang w:eastAsia="zh-CN"/>
        </w:rPr>
        <w:t>Урванского</w:t>
      </w:r>
      <w:proofErr w:type="spellEnd"/>
      <w:r w:rsidRPr="00421837">
        <w:rPr>
          <w:color w:val="212121"/>
          <w:shd w:val="clear" w:color="auto" w:fill="FFFFFF"/>
          <w:lang w:eastAsia="zh-CN"/>
        </w:rPr>
        <w:t xml:space="preserve"> муниципального района КБР.</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1.2.    </w:t>
      </w:r>
      <w:proofErr w:type="gramStart"/>
      <w:r w:rsidRPr="00421837">
        <w:rPr>
          <w:color w:val="212121"/>
          <w:shd w:val="clear" w:color="auto" w:fill="FFFFFF"/>
          <w:lang w:eastAsia="zh-CN"/>
        </w:rPr>
        <w:t>Порядок определяет процедуру принятия решения о применении к депутату, члену выборного органа местного самоуправления, выборному должностному лицу местного самоуправления,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w:t>
      </w:r>
      <w:proofErr w:type="gramEnd"/>
      <w:r w:rsidRPr="00421837">
        <w:rPr>
          <w:color w:val="212121"/>
          <w:shd w:val="clear" w:color="auto" w:fill="FFFFFF"/>
          <w:lang w:eastAsia="zh-CN"/>
        </w:rPr>
        <w:t xml:space="preserve">, </w:t>
      </w:r>
      <w:proofErr w:type="gramStart"/>
      <w:r w:rsidRPr="00421837">
        <w:rPr>
          <w:color w:val="212121"/>
          <w:shd w:val="clear" w:color="auto" w:fill="FFFFFF"/>
          <w:lang w:eastAsia="zh-CN"/>
        </w:rPr>
        <w:t>предусмотренных частью 7.3-1 статьи 40 Федерального закона от 06.10.2003 №131-ФЗ «Об общих принципах организации местного самоуправления в Российской Федерации».</w:t>
      </w:r>
      <w:proofErr w:type="gramEnd"/>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center"/>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center"/>
        <w:rPr>
          <w:color w:val="212121"/>
          <w:shd w:val="clear" w:color="auto" w:fill="FFFFFF"/>
        </w:rPr>
      </w:pPr>
      <w:r w:rsidRPr="00421837">
        <w:rPr>
          <w:color w:val="212121"/>
          <w:shd w:val="clear" w:color="auto" w:fill="FFFFFF"/>
          <w:lang w:eastAsia="zh-CN"/>
        </w:rPr>
        <w:t>2. Порядок рассмотрения поступившей информации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2.1.    Решение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 принимается Советом местного самоуправления сельского поселения </w:t>
      </w:r>
      <w:r w:rsidR="00421837">
        <w:rPr>
          <w:color w:val="212121"/>
          <w:shd w:val="clear" w:color="auto" w:fill="FFFFFF"/>
          <w:lang w:eastAsia="zh-CN"/>
        </w:rPr>
        <w:t>Герменчик</w:t>
      </w:r>
      <w:r w:rsidRPr="00421837">
        <w:rPr>
          <w:color w:val="212121"/>
          <w:shd w:val="clear" w:color="auto" w:fill="FFFFFF"/>
          <w:lang w:eastAsia="zh-CN"/>
        </w:rPr>
        <w:t xml:space="preserve"> </w:t>
      </w:r>
      <w:proofErr w:type="spellStart"/>
      <w:r w:rsidRPr="00421837">
        <w:rPr>
          <w:color w:val="212121"/>
          <w:shd w:val="clear" w:color="auto" w:fill="FFFFFF"/>
          <w:lang w:eastAsia="zh-CN"/>
        </w:rPr>
        <w:t>Урванского</w:t>
      </w:r>
      <w:proofErr w:type="spellEnd"/>
      <w:r w:rsidRPr="00421837">
        <w:rPr>
          <w:color w:val="212121"/>
          <w:shd w:val="clear" w:color="auto" w:fill="FFFFFF"/>
          <w:lang w:eastAsia="zh-CN"/>
        </w:rPr>
        <w:t xml:space="preserve"> муниципального района КБР (</w:t>
      </w:r>
      <w:proofErr w:type="spellStart"/>
      <w:r w:rsidRPr="00421837">
        <w:rPr>
          <w:color w:val="212121"/>
          <w:shd w:val="clear" w:color="auto" w:fill="FFFFFF"/>
          <w:lang w:eastAsia="zh-CN"/>
        </w:rPr>
        <w:t>далее-Совет</w:t>
      </w:r>
      <w:proofErr w:type="spellEnd"/>
      <w:r w:rsidRPr="00421837">
        <w:rPr>
          <w:color w:val="212121"/>
          <w:shd w:val="clear" w:color="auto" w:fill="FFFFFF"/>
          <w:lang w:eastAsia="zh-CN"/>
        </w:rPr>
        <w:t>).</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2.2.  </w:t>
      </w:r>
      <w:proofErr w:type="gramStart"/>
      <w:r w:rsidRPr="00421837">
        <w:rPr>
          <w:color w:val="212121"/>
          <w:shd w:val="clear" w:color="auto" w:fill="FFFFFF"/>
          <w:lang w:eastAsia="zh-CN"/>
        </w:rPr>
        <w:t xml:space="preserve">Основанием для рассмотрения вопроса о применении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 является поступившее представление прокурора </w:t>
      </w:r>
      <w:proofErr w:type="spellStart"/>
      <w:r w:rsidRPr="00421837">
        <w:rPr>
          <w:color w:val="212121"/>
          <w:shd w:val="clear" w:color="auto" w:fill="FFFFFF"/>
          <w:lang w:eastAsia="zh-CN"/>
        </w:rPr>
        <w:t>Урванского</w:t>
      </w:r>
      <w:proofErr w:type="spellEnd"/>
      <w:r w:rsidRPr="00421837">
        <w:rPr>
          <w:color w:val="212121"/>
          <w:shd w:val="clear" w:color="auto" w:fill="FFFFFF"/>
          <w:lang w:eastAsia="zh-CN"/>
        </w:rPr>
        <w:t xml:space="preserve"> муниципального района о принятии мер в связи с выявлением фактов недостоверности или неполноты представленных депутатом, членом выборного органа местного самоуправления, выборным должностным лицом местного самоуправления сведений о</w:t>
      </w:r>
      <w:proofErr w:type="gramEnd"/>
      <w:r w:rsidRPr="00421837">
        <w:rPr>
          <w:color w:val="212121"/>
          <w:shd w:val="clear" w:color="auto" w:fill="FFFFFF"/>
          <w:lang w:eastAsia="zh-CN"/>
        </w:rPr>
        <w:t xml:space="preserve"> </w:t>
      </w:r>
      <w:proofErr w:type="gramStart"/>
      <w:r w:rsidRPr="00421837">
        <w:rPr>
          <w:color w:val="212121"/>
          <w:shd w:val="clear" w:color="auto" w:fill="FFFFFF"/>
          <w:lang w:eastAsia="zh-CN"/>
        </w:rPr>
        <w:t xml:space="preserve">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w:t>
      </w:r>
      <w:r w:rsidRPr="00421837">
        <w:rPr>
          <w:color w:val="212121"/>
          <w:shd w:val="clear" w:color="auto" w:fill="FFFFFF"/>
          <w:lang w:eastAsia="zh-CN"/>
        </w:rPr>
        <w:lastRenderedPageBreak/>
        <w:t>своих супруги (супруга) и несовершеннолетних детей, если искажение этих сведений является несущественным, решение суда, в случае если вопросы об установлении фактов недостоверности или неполноты представленных сведений рассматривались в судебном порядке (далее - информация о недостоверных или неполных сведениях).</w:t>
      </w:r>
      <w:proofErr w:type="gramEnd"/>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2.3.    </w:t>
      </w:r>
      <w:proofErr w:type="gramStart"/>
      <w:r w:rsidRPr="00421837">
        <w:rPr>
          <w:color w:val="212121"/>
          <w:shd w:val="clear" w:color="auto" w:fill="FFFFFF"/>
          <w:lang w:eastAsia="zh-CN"/>
        </w:rPr>
        <w:t>Совет принимает решение о применении одной из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 на основании доклада Комиссии по оценке фактов существенности допущенных нарушений при представлении депутатом, членом выборного органа местного самоуправления, выборным должностным лицом местного самоуправления сведений о доходах, расходах, об имуществе и обязательствах</w:t>
      </w:r>
      <w:proofErr w:type="gramEnd"/>
      <w:r w:rsidRPr="00421837">
        <w:rPr>
          <w:color w:val="212121"/>
          <w:shd w:val="clear" w:color="auto" w:fill="FFFFFF"/>
          <w:lang w:eastAsia="zh-CN"/>
        </w:rPr>
        <w:t xml:space="preserve"> имущественного характера (далее - Комиссия), созданной Советом, если искажение указанных сведений является несущественным в соответствии с критериями, установленными пунктом 2.5. Порядка.</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2.4.   К депутату, члену выборного органа местного самоуправления, выборному должностному лицу местного самоуправления могут быть применены следующие меры ответственности:</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1) предупреждение;</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3)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2.5.    Несущественным искажение представленных депутатом, членом выборного органа местного самоуправления,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является, если: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представлены недостоверные или неполные сведения о доходах, при этом величина искажения менее 20% от размера общего дохода лица и членов его семьи в год;</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объект недвижимого имущества, находящийся в пользовании по договору социального найма, указан в разделе «Недвижимое имущество»;</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w:t>
      </w:r>
      <w:proofErr w:type="gramStart"/>
      <w:r w:rsidRPr="00421837">
        <w:rPr>
          <w:color w:val="212121"/>
          <w:shd w:val="clear" w:color="auto" w:fill="FFFFFF"/>
          <w:lang w:eastAsia="zh-CN"/>
        </w:rPr>
        <w:t>-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w:t>
      </w:r>
      <w:proofErr w:type="gramEnd"/>
      <w:r w:rsidRPr="00421837">
        <w:rPr>
          <w:color w:val="212121"/>
          <w:shd w:val="clear" w:color="auto" w:fill="FFFFFF"/>
          <w:lang w:eastAsia="zh-CN"/>
        </w:rPr>
        <w:t xml:space="preserve"> не осуществлена;</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не указаны сведения об имуществе, находящемся в долевой собственности депутата (члена выборного органа местного самоуправления, выборного должностного лица местного самоуправления) и члена его семьи, при этом сведения о наличии такого имущества в собственности члена семьи указаны в сведениях, представленных в отношении члена семьи;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сведения об имуществе, принадлежащем супругам на праве совместной собственности, указаны только в сведениях одного из супругов, либо в сведениях одного из супругов данные указаны достоверно, а в сведениях другого - недостоверно;</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 площадь объекта недвижимого имущества указана некорректно, при этом величина ошибки не превышает 5% от реальной площади данного объекта (и как следствие, </w:t>
      </w:r>
      <w:r w:rsidRPr="00421837">
        <w:rPr>
          <w:color w:val="212121"/>
          <w:shd w:val="clear" w:color="auto" w:fill="FFFFFF"/>
          <w:lang w:eastAsia="zh-CN"/>
        </w:rPr>
        <w:lastRenderedPageBreak/>
        <w:t>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sidRPr="00421837">
        <w:rPr>
          <w:color w:val="212121"/>
          <w:shd w:val="clear" w:color="auto" w:fill="FFFFFF"/>
          <w:lang w:eastAsia="zh-CN"/>
        </w:rPr>
        <w:t xml:space="preserve">или) </w:t>
      </w:r>
      <w:proofErr w:type="gramEnd"/>
      <w:r w:rsidRPr="00421837">
        <w:rPr>
          <w:color w:val="212121"/>
          <w:shd w:val="clear" w:color="auto" w:fill="FFFFFF"/>
          <w:lang w:eastAsia="zh-CN"/>
        </w:rPr>
        <w:t>они были переданы третьим лицам по генеральной доверенности, а также о транспортных средствах, находящихся в угоне;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ошибки в наименовании вида транспортного средства и в наименовании места его регистрации (за исключением субъекта Российской Федерации);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не указаны сведения о банковских счетах, вкладах, остаток денежных средств на которых не превышает 1 000 рублей, при этом движение денежных средств по счету в отчетном периоде не осуществлялось;</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w:t>
      </w:r>
      <w:proofErr w:type="gramStart"/>
      <w:r w:rsidRPr="00421837">
        <w:rPr>
          <w:color w:val="212121"/>
          <w:shd w:val="clear" w:color="auto" w:fill="FFFFFF"/>
          <w:lang w:eastAsia="zh-CN"/>
        </w:rPr>
        <w:t>-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421837">
        <w:rPr>
          <w:color w:val="212121"/>
          <w:shd w:val="clear" w:color="auto" w:fill="FFFFFF"/>
          <w:lang w:eastAsia="zh-CN"/>
        </w:rPr>
        <w:t xml:space="preserve"> сведения о совершенной сделке и (или) приобретенном имуществе указаны в соответствующем разделе;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 не представлены сведения о доходе от вклада в банке, если полученная сумма была переведена на банковский счет, средства со счета не снимались, при этом в справке о доходах, об имуществе и обязательствах имущественного характера отражены полные и достоверные сведения об этом счете;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 отсутствуют иные обстоятельства, свидетельствующие о том, что при предоставлении недостоверных или неполных сведений о своих доходах, расходах, об имуществе и обязательствах имущественного характера были сокрыты конфликт интересов, нарушение запретов, установленных действующим законодательством, или сокрыты доходы, имущество, </w:t>
      </w:r>
      <w:proofErr w:type="gramStart"/>
      <w:r w:rsidRPr="00421837">
        <w:rPr>
          <w:color w:val="212121"/>
          <w:shd w:val="clear" w:color="auto" w:fill="FFFFFF"/>
          <w:lang w:eastAsia="zh-CN"/>
        </w:rPr>
        <w:t>источники</w:t>
      </w:r>
      <w:proofErr w:type="gramEnd"/>
      <w:r w:rsidRPr="00421837">
        <w:rPr>
          <w:color w:val="212121"/>
          <w:shd w:val="clear" w:color="auto" w:fill="FFFFFF"/>
          <w:lang w:eastAsia="zh-CN"/>
        </w:rPr>
        <w:t xml:space="preserve"> происхождения которых депутат, член выборного органа местного самоуправления выборное должностное лицо местного самоуправления не мог пояснить, или стоимость которых не соответствовала его доходам.</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2.6.    Советом учитываются характер и тяжесть допущенного нарушения, обстоятельства, при которых допущено нарушение, наличие смягчающих или отягчающих обстоятельств, степень вины депутата, члена выборного органа местного самоуправления, выборного должностного лица местного самоуправления, принятие ранее мер, направленных на предотвращение совершения нарушения, иные обстоятельства, свидетельствующие о характере и тяжести совершенного нарушения.</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center"/>
        <w:rPr>
          <w:color w:val="212121"/>
          <w:shd w:val="clear" w:color="auto" w:fill="FFFFFF"/>
        </w:rPr>
      </w:pPr>
      <w:r w:rsidRPr="00421837">
        <w:rPr>
          <w:color w:val="212121"/>
          <w:shd w:val="clear" w:color="auto" w:fill="FFFFFF"/>
          <w:lang w:eastAsia="zh-CN"/>
        </w:rPr>
        <w:t>3. Состав, порядок формирования и компетенция Комиссии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3.1.    Состав Комиссии утверждается решением Совета местного самоуправления сельского поселения </w:t>
      </w:r>
      <w:r w:rsidR="00421837">
        <w:rPr>
          <w:color w:val="212121"/>
          <w:shd w:val="clear" w:color="auto" w:fill="FFFFFF"/>
          <w:lang w:eastAsia="zh-CN"/>
        </w:rPr>
        <w:t>Герменчик</w:t>
      </w:r>
      <w:r w:rsidRPr="00421837">
        <w:rPr>
          <w:color w:val="212121"/>
          <w:shd w:val="clear" w:color="auto" w:fill="FFFFFF"/>
          <w:lang w:eastAsia="zh-CN"/>
        </w:rPr>
        <w:t xml:space="preserve"> </w:t>
      </w:r>
      <w:proofErr w:type="spellStart"/>
      <w:r w:rsidRPr="00421837">
        <w:rPr>
          <w:color w:val="212121"/>
          <w:shd w:val="clear" w:color="auto" w:fill="FFFFFF"/>
          <w:lang w:eastAsia="zh-CN"/>
        </w:rPr>
        <w:t>Урванского</w:t>
      </w:r>
      <w:proofErr w:type="spellEnd"/>
      <w:r w:rsidRPr="00421837">
        <w:rPr>
          <w:color w:val="212121"/>
          <w:shd w:val="clear" w:color="auto" w:fill="FFFFFF"/>
          <w:lang w:eastAsia="zh-CN"/>
        </w:rPr>
        <w:t xml:space="preserve"> муниципального района КБР в количестве не менее 5 человек с учетом требований статьи 10 Федерального закона от 25 декабря 2008 года № 273-ФЗ «О противодействии коррупции».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3.2.     Председателем Комиссии является председатель Совета местного самоуправления сельского поселения </w:t>
      </w:r>
      <w:r w:rsidR="00421837">
        <w:rPr>
          <w:color w:val="212121"/>
          <w:shd w:val="clear" w:color="auto" w:fill="FFFFFF"/>
          <w:lang w:eastAsia="zh-CN"/>
        </w:rPr>
        <w:t>Герменчик</w:t>
      </w:r>
      <w:r w:rsidRPr="00421837">
        <w:rPr>
          <w:color w:val="212121"/>
          <w:shd w:val="clear" w:color="auto" w:fill="FFFFFF"/>
          <w:lang w:eastAsia="zh-CN"/>
        </w:rPr>
        <w:t xml:space="preserve"> </w:t>
      </w:r>
      <w:proofErr w:type="spellStart"/>
      <w:r w:rsidRPr="00421837">
        <w:rPr>
          <w:color w:val="212121"/>
          <w:shd w:val="clear" w:color="auto" w:fill="FFFFFF"/>
          <w:lang w:eastAsia="zh-CN"/>
        </w:rPr>
        <w:t>Урванского</w:t>
      </w:r>
      <w:proofErr w:type="spellEnd"/>
      <w:r w:rsidRPr="00421837">
        <w:rPr>
          <w:color w:val="212121"/>
          <w:shd w:val="clear" w:color="auto" w:fill="FFFFFF"/>
          <w:lang w:eastAsia="zh-CN"/>
        </w:rPr>
        <w:t xml:space="preserve"> муниципального района, в случае его временного отсутствия полномочия председателя осуществляет заместитель председателя местного самоуправления сельского поселения </w:t>
      </w:r>
      <w:r w:rsidR="00421837">
        <w:rPr>
          <w:color w:val="212121"/>
          <w:shd w:val="clear" w:color="auto" w:fill="FFFFFF"/>
          <w:lang w:eastAsia="zh-CN"/>
        </w:rPr>
        <w:t>Герменчик</w:t>
      </w:r>
      <w:r w:rsidRPr="00421837">
        <w:rPr>
          <w:color w:val="212121"/>
          <w:shd w:val="clear" w:color="auto" w:fill="FFFFFF"/>
          <w:lang w:eastAsia="zh-CN"/>
        </w:rPr>
        <w:t xml:space="preserve"> </w:t>
      </w:r>
      <w:proofErr w:type="spellStart"/>
      <w:r w:rsidRPr="00421837">
        <w:rPr>
          <w:color w:val="212121"/>
          <w:shd w:val="clear" w:color="auto" w:fill="FFFFFF"/>
          <w:lang w:eastAsia="zh-CN"/>
        </w:rPr>
        <w:t>Урванского</w:t>
      </w:r>
      <w:proofErr w:type="spellEnd"/>
      <w:r w:rsidRPr="00421837">
        <w:rPr>
          <w:color w:val="212121"/>
          <w:shd w:val="clear" w:color="auto" w:fill="FFFFFF"/>
          <w:lang w:eastAsia="zh-CN"/>
        </w:rPr>
        <w:t xml:space="preserve"> муниципального района. В случае временного отсутствия председателя Комиссии и заместителя председателя Комиссии полномочия председателя исполняет член Комиссии, определенный председателем Комиссии.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lastRenderedPageBreak/>
        <w:t>         Секретарем Комиссии является секретарь Совета. В случае временного отсутствия секретаря его функции выполняет член Комиссии, определяемый председательствующим на заседании Комиссии.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3.3.    В случае рассмотрения Комиссией информации о недостоверных или неполных сведениях, поступившей в отношении депутата, являющегося одним из членов Комиссии, указанный депутат исключается из состава Комиссии на период рассмотрения информации о недостоверных или неполных сведениях.</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При исключении трех и более членов Комиссии в состав включаются по решению председателя Совета депутаты Совета, в отношении которых не инициировано проведение оценки существенности допущенных нарушений при представлении сведений о доходах, расходах, об имуществе и обязательствах имущественного характера.</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3.4. При рассмотрении поступившей информации о недостоверных или неполных сведениях Комиссия:</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а) проводит беседу с депутатом, членом выборного органа местного самоуправления, выборным должностным лицом местного самоуправления;</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б) изучает представленные депутатом, членом выборного органа местного самоуправления, выборным должностным лицом местного самоуправления сведения о доходах, об имуществе и обязательствах имущественного характера и дополнительные материалы;</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в) получает от депутата, члена выборного органа местного самоуправления, выборного должностного лица местного самоуправления пояснения по представленным им сведениям о доходах, об имуществе и обязательствах имущественного характера и материалам.</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В случае</w:t>
      </w:r>
      <w:proofErr w:type="gramStart"/>
      <w:r w:rsidRPr="00421837">
        <w:rPr>
          <w:color w:val="212121"/>
          <w:shd w:val="clear" w:color="auto" w:fill="FFFFFF"/>
          <w:lang w:eastAsia="zh-CN"/>
        </w:rPr>
        <w:t>,</w:t>
      </w:r>
      <w:proofErr w:type="gramEnd"/>
      <w:r w:rsidRPr="00421837">
        <w:rPr>
          <w:color w:val="212121"/>
          <w:shd w:val="clear" w:color="auto" w:fill="FFFFFF"/>
          <w:lang w:eastAsia="zh-CN"/>
        </w:rPr>
        <w:t xml:space="preserve"> если депутат, член выборного органа местного самоуправления, выборное должностное лицо местного самоуправления не предоставил пояснений, иных дополнительных материалов, Комиссия рассматривает вопрос с учетом поступившей информации о недостоверных или неполных сведениях.</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3.5.   Депутат, член выборного органа местного самоуправления, выборное должностное лицо местного самоуправления в ходе рассмотрения Комиссией информации о недостоверных или неполных сведениях вправе: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а) давать пояснения в письменной форме;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б) представлять дополнительные материалы и давать по ним пояснения в письменной форме;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в) присутствовать на заседаниях Комиссии.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3.6.    Основной формой работы Комиссии являются заседания. Заседания комиссии проводятся открыто. Решение о проведении закрытого заседания принимается Комиссией по предложению членов Комиссии в случае рассмотрения информации, которая в соответствии с законодательством Российской Федерации отнесена к охраняемой законом тайне.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3.7.    Заседание Комиссии правомочно, если на нем присутствует более половины от общего числа ее членов.</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3.8.    Комиссия на заседании оценивает фактические обстоятельства, являющиеся основанием для применения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 Срок рассмотрения Комиссией информации о недостоверных или неполных сведениях не может превышать 20 дней со дня поступления в Совет такой информации.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По результатам заседания Комиссии секретарь Комиссии оформляет проект доклада и подписывает его у председательствующего на заседании в течение пяти дней со дня проведения заседания Комиссии. </w:t>
      </w:r>
      <w:proofErr w:type="gramStart"/>
      <w:r w:rsidRPr="00421837">
        <w:rPr>
          <w:color w:val="212121"/>
          <w:shd w:val="clear" w:color="auto" w:fill="FFFFFF"/>
          <w:lang w:eastAsia="zh-CN"/>
        </w:rPr>
        <w:t xml:space="preserve">Доклад должен содержать указание на установленные факты представления депутатом, членом выборного органа местного самоуправления, выборным должностным лицом местного самоуправления неполных или </w:t>
      </w:r>
      <w:r w:rsidRPr="00421837">
        <w:rPr>
          <w:color w:val="212121"/>
          <w:shd w:val="clear" w:color="auto" w:fill="FFFFFF"/>
          <w:lang w:eastAsia="zh-CN"/>
        </w:rPr>
        <w:lastRenderedPageBreak/>
        <w:t>недостоверных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 мотивированным обоснованием существенности или несущественности допущенных нарушений и</w:t>
      </w:r>
      <w:proofErr w:type="gramEnd"/>
      <w:r w:rsidRPr="00421837">
        <w:rPr>
          <w:color w:val="212121"/>
          <w:shd w:val="clear" w:color="auto" w:fill="FFFFFF"/>
          <w:lang w:eastAsia="zh-CN"/>
        </w:rPr>
        <w:t xml:space="preserve"> мотивированное обоснование избрания в отношении депутата, члена выборного органа местного самоуправления, выборного должностного лица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3.9.    </w:t>
      </w:r>
      <w:proofErr w:type="gramStart"/>
      <w:r w:rsidRPr="00421837">
        <w:rPr>
          <w:color w:val="212121"/>
          <w:shd w:val="clear" w:color="auto" w:fill="FFFFFF"/>
          <w:lang w:eastAsia="zh-CN"/>
        </w:rPr>
        <w:t>Доклад Комиссии о результатах оценки фактов существенности допущенных нарушений при представлении депутатом, членом выборного органа местного самоуправления,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искажение которых является несущественным, и об избрании в отношении</w:t>
      </w:r>
      <w:proofErr w:type="gramEnd"/>
      <w:r w:rsidRPr="00421837">
        <w:rPr>
          <w:color w:val="212121"/>
          <w:shd w:val="clear" w:color="auto" w:fill="FFFFFF"/>
          <w:lang w:eastAsia="zh-CN"/>
        </w:rPr>
        <w:t xml:space="preserve"> депутата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в день подписания направляется в Совет местного самоуправления сельского поселения </w:t>
      </w:r>
      <w:r w:rsidR="00421837">
        <w:rPr>
          <w:color w:val="212121"/>
          <w:shd w:val="clear" w:color="auto" w:fill="FFFFFF"/>
          <w:lang w:eastAsia="zh-CN"/>
        </w:rPr>
        <w:t>Герменчик</w:t>
      </w:r>
      <w:r w:rsidRPr="00421837">
        <w:rPr>
          <w:color w:val="212121"/>
          <w:shd w:val="clear" w:color="auto" w:fill="FFFFFF"/>
          <w:lang w:eastAsia="zh-CN"/>
        </w:rPr>
        <w:t xml:space="preserve"> </w:t>
      </w:r>
      <w:proofErr w:type="spellStart"/>
      <w:r w:rsidRPr="00421837">
        <w:rPr>
          <w:color w:val="212121"/>
          <w:shd w:val="clear" w:color="auto" w:fill="FFFFFF"/>
          <w:lang w:eastAsia="zh-CN"/>
        </w:rPr>
        <w:t>Урванского</w:t>
      </w:r>
      <w:proofErr w:type="spellEnd"/>
      <w:r w:rsidRPr="00421837">
        <w:rPr>
          <w:color w:val="212121"/>
          <w:shd w:val="clear" w:color="auto" w:fill="FFFFFF"/>
          <w:lang w:eastAsia="zh-CN"/>
        </w:rPr>
        <w:t xml:space="preserve"> муниципального района.</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center"/>
        <w:rPr>
          <w:color w:val="212121"/>
          <w:shd w:val="clear" w:color="auto" w:fill="FFFFFF"/>
        </w:rPr>
      </w:pPr>
      <w:r w:rsidRPr="00421837">
        <w:rPr>
          <w:color w:val="212121"/>
          <w:shd w:val="clear" w:color="auto" w:fill="FFFFFF"/>
          <w:lang w:eastAsia="zh-CN"/>
        </w:rPr>
        <w:t>4. Принятие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4B76EF" w:rsidRPr="00421837" w:rsidRDefault="004B76EF" w:rsidP="004B76EF">
      <w:pPr>
        <w:shd w:val="clear" w:color="auto" w:fill="FFFFFF"/>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4.1.   </w:t>
      </w:r>
      <w:proofErr w:type="gramStart"/>
      <w:r w:rsidRPr="00421837">
        <w:rPr>
          <w:color w:val="212121"/>
          <w:shd w:val="clear" w:color="auto" w:fill="FFFFFF"/>
          <w:lang w:eastAsia="zh-CN"/>
        </w:rPr>
        <w:t>Депутаты Совета на основании доклада Комиссии рассматривают вопрос о применении мер ответственности в отношении депутата, члена выборного органа местного самоуправления, выборного должностного лица местного самоуправления (далее – решение о применении меры ответственности) в течение 30 дней со дня поступления информации об установлении фактов недостоверности или неполноты представленных сведений, не считая периода временной нетрудоспособности депутата, выборного должностного лица местного самоуправления, а также</w:t>
      </w:r>
      <w:proofErr w:type="gramEnd"/>
      <w:r w:rsidRPr="00421837">
        <w:rPr>
          <w:color w:val="212121"/>
          <w:shd w:val="clear" w:color="auto" w:fill="FFFFFF"/>
          <w:lang w:eastAsia="zh-CN"/>
        </w:rPr>
        <w:t xml:space="preserve"> пребывания его в отпуске. В случае если информация поступила в период между сессиями Совета – не позднее чем через три месяца со дня ее поступления.</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4.2. Вопрос о принятии решения о применении мер ответственности подлежит рассмотрению на открытом заседании Совета.</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4.3.    Решение о применении мер ответственности принимается отдельно в отношении каждого депутата, члена выборного органа местного самоуправления, выборного должностного лица местного самоуправления путем голосования большинством голосов от числа депутатов, присутствующих на заседании, в порядке, установленном Регламентом Совета.</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Депутат Совета, в отношении которого рассматривается вопрос о применении меры ответственности, участие в голосовании не принимает.</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Решение о применении мер ответственности в отношении выборного должностного лица местного самоуправления принимается путем голосования большинством голосов от числа депутатов, присутствующих на заседании, в порядке, установленном Регламентом Совета.</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4.4.    При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w:t>
      </w:r>
      <w:r w:rsidRPr="00421837">
        <w:rPr>
          <w:color w:val="212121"/>
          <w:shd w:val="clear" w:color="auto" w:fill="FFFFFF"/>
          <w:lang w:eastAsia="zh-CN"/>
        </w:rPr>
        <w:lastRenderedPageBreak/>
        <w:t>учитываются отягчающие и смягчающие обстоятельства совершения соответствующего нарушения требований законодательства о противодействии коррупции.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В качестве отягчающих обстоятельств могут рассматриваться:</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а) представление недостоверных и противоречивых объяснений;</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б) одновременное нарушение двух и более требований законодательства о противодействии коррупции;</w:t>
      </w:r>
    </w:p>
    <w:p w:rsidR="004B76EF" w:rsidRPr="00421837" w:rsidRDefault="004B76EF" w:rsidP="00421837">
      <w:pPr>
        <w:shd w:val="clear" w:color="auto" w:fill="FFFFFF"/>
        <w:ind w:firstLineChars="257" w:firstLine="617"/>
        <w:jc w:val="both"/>
        <w:rPr>
          <w:color w:val="212121"/>
          <w:shd w:val="clear" w:color="auto" w:fill="FFFFFF"/>
        </w:rPr>
      </w:pPr>
      <w:bookmarkStart w:id="1" w:name="_GoBack"/>
      <w:bookmarkEnd w:id="1"/>
      <w:r w:rsidRPr="00421837">
        <w:rPr>
          <w:color w:val="212121"/>
          <w:shd w:val="clear" w:color="auto" w:fill="FFFFFF"/>
          <w:lang w:eastAsia="zh-CN"/>
        </w:rPr>
        <w:t>в) нарушение требований законодательства о противодействии коррупции в рамках предыдущих декларационных кампаний.</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4.5.    В качестве смягчающих обстоятельств могут рассматриваться:</w:t>
      </w:r>
    </w:p>
    <w:p w:rsidR="004B76EF" w:rsidRPr="00421837" w:rsidRDefault="004B76EF" w:rsidP="00421837">
      <w:pPr>
        <w:shd w:val="clear" w:color="auto" w:fill="FFFFFF"/>
        <w:ind w:firstLineChars="257" w:firstLine="617"/>
        <w:jc w:val="both"/>
        <w:rPr>
          <w:color w:val="212121"/>
          <w:shd w:val="clear" w:color="auto" w:fill="FFFFFF"/>
        </w:rPr>
      </w:pPr>
      <w:r w:rsidRPr="00421837">
        <w:rPr>
          <w:color w:val="212121"/>
          <w:shd w:val="clear" w:color="auto" w:fill="FFFFFF"/>
          <w:lang w:eastAsia="zh-CN"/>
        </w:rPr>
        <w:t>а) совершение нарушения требований законодательства о противодействии коррупции впервые;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б) безукоризненное соблюдение в отчетном периоде других запретов, исполнение обязанностей, установленных в целях противодействия коррупции;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в) эффективное выполнение особо важных и сложных заданий;</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г) добровольное сообщение о совершенном нарушении требований законодательства о противодействии коррупции до начала проверки.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4.6.    Решение о применении мер ответственности в отношении депутата, члена выборного органа местного самоуправления, выборного должностного лица местного самоуправления, к которым применена мера ответственности, оформляется решением Совета в письменной форме и должно содержать:</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а) фамилия, имя, отчество (последнее – при наличии);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б) должность;</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в) мотивированное обоснование, позволяющее считать искажения представленных сведений о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xml:space="preserve">         г) принятая мера ответственности </w:t>
      </w:r>
      <w:proofErr w:type="spellStart"/>
      <w:r w:rsidRPr="00421837">
        <w:rPr>
          <w:color w:val="212121"/>
          <w:shd w:val="clear" w:color="auto" w:fill="FFFFFF"/>
          <w:lang w:eastAsia="zh-CN"/>
        </w:rPr>
        <w:t>c</w:t>
      </w:r>
      <w:proofErr w:type="spellEnd"/>
      <w:r w:rsidRPr="00421837">
        <w:rPr>
          <w:color w:val="212121"/>
          <w:shd w:val="clear" w:color="auto" w:fill="FFFFFF"/>
          <w:lang w:eastAsia="zh-CN"/>
        </w:rPr>
        <w:t xml:space="preserve"> указанием соответствующего пункта части 7.3-1 статьи 40 Федерального закона от 06.10.2003 №131-ФЗ «Об общих принципах организации местного самоуправления в Российской Федерации» с обоснованием применения избранной меры ответственности;</w:t>
      </w:r>
    </w:p>
    <w:p w:rsidR="004B76EF" w:rsidRPr="00421837" w:rsidRDefault="004B76EF" w:rsidP="004B76EF">
      <w:pPr>
        <w:shd w:val="clear" w:color="auto" w:fill="FFFFFF"/>
        <w:ind w:firstLine="700"/>
        <w:jc w:val="both"/>
        <w:rPr>
          <w:color w:val="212121"/>
          <w:shd w:val="clear" w:color="auto" w:fill="FFFFFF"/>
        </w:rPr>
      </w:pPr>
      <w:proofErr w:type="spellStart"/>
      <w:r w:rsidRPr="00421837">
        <w:rPr>
          <w:color w:val="212121"/>
          <w:shd w:val="clear" w:color="auto" w:fill="FFFFFF"/>
          <w:lang w:eastAsia="zh-CN"/>
        </w:rPr>
        <w:t>д</w:t>
      </w:r>
      <w:proofErr w:type="spellEnd"/>
      <w:r w:rsidRPr="00421837">
        <w:rPr>
          <w:color w:val="212121"/>
          <w:shd w:val="clear" w:color="auto" w:fill="FFFFFF"/>
          <w:lang w:eastAsia="zh-CN"/>
        </w:rPr>
        <w:t>) срок действия меры ответственности (при наличии).</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4.7.    Сведения в отношении депутата, члена выборного органа местного самоуправления,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4.8.    Решение о применении меры ответственности подписывается председателем Совета.</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4.9.    Досрочное прекращение полномочий, освобождение от должности депутата, члена выборного органа местного самоуправления, выборного должностного лица местного самоуправления, должно быть осуществлено не позднее 6 месяцев со дня совершения коррупционного правонарушения.</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center"/>
        <w:rPr>
          <w:color w:val="212121"/>
          <w:shd w:val="clear" w:color="auto" w:fill="FFFFFF"/>
        </w:rPr>
      </w:pPr>
      <w:r w:rsidRPr="00421837">
        <w:rPr>
          <w:color w:val="212121"/>
          <w:shd w:val="clear" w:color="auto" w:fill="FFFFFF"/>
          <w:lang w:eastAsia="zh-CN"/>
        </w:rPr>
        <w:t>5. Заключительные положения</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w:t>
      </w:r>
    </w:p>
    <w:p w:rsidR="004B76EF" w:rsidRPr="00421837" w:rsidRDefault="004B76EF" w:rsidP="004B76EF">
      <w:pPr>
        <w:shd w:val="clear" w:color="auto" w:fill="FFFFFF"/>
        <w:jc w:val="both"/>
        <w:rPr>
          <w:color w:val="212121"/>
          <w:shd w:val="clear" w:color="auto" w:fill="FFFFFF"/>
        </w:rPr>
      </w:pPr>
      <w:r w:rsidRPr="00421837">
        <w:rPr>
          <w:color w:val="212121"/>
          <w:shd w:val="clear" w:color="auto" w:fill="FFFFFF"/>
          <w:lang w:eastAsia="zh-CN"/>
        </w:rPr>
        <w:t>         5.1.    Копия решения о применении мер ответственности в течение пяти рабочих дней со дня его принятия вручается лично под подпись либо направляется любым доступным способом депутату, члену выборного органа местного самоуправления, выборному должностному лицу местного самоуправления, в отношении которого рассматривался вопрос.</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t>По требованию депутата, члена выборного органа местного самоуправления, выборного должностного лица местного самоуправления, ему выдается надлежащим образом заверенная копия решения о применении к нему мер ответственности.</w:t>
      </w:r>
    </w:p>
    <w:p w:rsidR="004B76EF" w:rsidRPr="00421837" w:rsidRDefault="004B76EF" w:rsidP="004B76EF">
      <w:pPr>
        <w:shd w:val="clear" w:color="auto" w:fill="FFFFFF"/>
        <w:ind w:firstLine="700"/>
        <w:jc w:val="both"/>
        <w:rPr>
          <w:color w:val="212121"/>
          <w:shd w:val="clear" w:color="auto" w:fill="FFFFFF"/>
        </w:rPr>
      </w:pPr>
      <w:r w:rsidRPr="00421837">
        <w:rPr>
          <w:color w:val="212121"/>
          <w:shd w:val="clear" w:color="auto" w:fill="FFFFFF"/>
          <w:lang w:eastAsia="zh-CN"/>
        </w:rPr>
        <w:lastRenderedPageBreak/>
        <w:t>В случае</w:t>
      </w:r>
      <w:proofErr w:type="gramStart"/>
      <w:r w:rsidRPr="00421837">
        <w:rPr>
          <w:color w:val="212121"/>
          <w:shd w:val="clear" w:color="auto" w:fill="FFFFFF"/>
          <w:lang w:eastAsia="zh-CN"/>
        </w:rPr>
        <w:t>,</w:t>
      </w:r>
      <w:proofErr w:type="gramEnd"/>
      <w:r w:rsidRPr="00421837">
        <w:rPr>
          <w:color w:val="212121"/>
          <w:shd w:val="clear" w:color="auto" w:fill="FFFFFF"/>
          <w:lang w:eastAsia="zh-CN"/>
        </w:rPr>
        <w:t xml:space="preserve"> если решение о применении мер ответственности невозможно довести до сведения депутата, члена выборного органа местного самоуправления, выборного должностного лица местного самоуправления, или указанное лицо отказывается ознакомиться с решением под подпись, секретарем Комиссии составляется акт об отказе в ознакомлении с решением о применении к нему мер ответственности или о невозможности его      уведомления с таким решением.</w:t>
      </w:r>
    </w:p>
    <w:p w:rsidR="004B76EF" w:rsidRPr="00421837" w:rsidRDefault="004B76EF" w:rsidP="00421837">
      <w:pPr>
        <w:shd w:val="clear" w:color="auto" w:fill="FFFFFF"/>
        <w:jc w:val="both"/>
        <w:rPr>
          <w:color w:val="212121"/>
          <w:shd w:val="clear" w:color="auto" w:fill="FFFFFF"/>
        </w:rPr>
      </w:pPr>
      <w:r w:rsidRPr="00421837">
        <w:rPr>
          <w:color w:val="212121"/>
          <w:shd w:val="clear" w:color="auto" w:fill="FFFFFF"/>
          <w:lang w:eastAsia="zh-CN"/>
        </w:rPr>
        <w:t>         5.2     Депутат, член выборного органа местного самоуправления, выборное должностное лицо местного самоуправления вправе обжаловать решение о применении к нему мер ответственности в судебном порядке.</w:t>
      </w:r>
    </w:p>
    <w:p w:rsidR="004B76EF" w:rsidRPr="00421837" w:rsidRDefault="004B76EF" w:rsidP="00421837">
      <w:pPr>
        <w:jc w:val="both"/>
      </w:pPr>
      <w:r w:rsidRPr="00421837">
        <w:rPr>
          <w:color w:val="212121"/>
          <w:shd w:val="clear" w:color="auto" w:fill="FFFFFF"/>
        </w:rPr>
        <w:t xml:space="preserve">         5.3.    Решение о применении мер ответственности к депутату, члену выборного органа местного самоуправления, выборному должностному лицу местного самоуправления в течение пяти рабочих дней со дня его принятия направляется Главе Кабардино-Балкарской Республики, прокурору </w:t>
      </w:r>
      <w:proofErr w:type="spellStart"/>
      <w:r w:rsidRPr="00421837">
        <w:rPr>
          <w:color w:val="212121"/>
          <w:shd w:val="clear" w:color="auto" w:fill="FFFFFF"/>
        </w:rPr>
        <w:t>Урванского</w:t>
      </w:r>
      <w:proofErr w:type="spellEnd"/>
      <w:r w:rsidRPr="00421837">
        <w:rPr>
          <w:color w:val="212121"/>
          <w:shd w:val="clear" w:color="auto" w:fill="FFFFFF"/>
        </w:rPr>
        <w:t xml:space="preserve"> района КБР.</w:t>
      </w:r>
    </w:p>
    <w:p w:rsidR="004B76EF" w:rsidRPr="00421837" w:rsidRDefault="004B76EF" w:rsidP="00421837">
      <w:pPr>
        <w:jc w:val="both"/>
        <w:rPr>
          <w:b/>
          <w:bCs/>
        </w:rPr>
      </w:pPr>
    </w:p>
    <w:p w:rsidR="004B76EF" w:rsidRPr="00421837" w:rsidRDefault="004B76EF">
      <w:pPr>
        <w:spacing w:after="200" w:line="276" w:lineRule="auto"/>
      </w:pPr>
    </w:p>
    <w:p w:rsidR="00421837" w:rsidRDefault="00421837">
      <w:pPr>
        <w:spacing w:after="200" w:line="276" w:lineRule="auto"/>
      </w:pPr>
      <w:r>
        <w:br w:type="page"/>
      </w:r>
    </w:p>
    <w:p w:rsidR="009173AE" w:rsidRPr="00421837" w:rsidRDefault="009173AE" w:rsidP="00C41858">
      <w:pPr>
        <w:widowControl w:val="0"/>
        <w:spacing w:line="254" w:lineRule="auto"/>
        <w:jc w:val="right"/>
      </w:pPr>
    </w:p>
    <w:p w:rsidR="00286865" w:rsidRPr="00BC5A21" w:rsidRDefault="00BC5A21" w:rsidP="00BC5A21">
      <w:pPr>
        <w:rPr>
          <w:b/>
        </w:rPr>
      </w:pPr>
      <w:r w:rsidRPr="00421837">
        <w:rPr>
          <w:b/>
        </w:rPr>
        <w:t xml:space="preserve">  </w:t>
      </w:r>
      <w:r>
        <w:rPr>
          <w:b/>
        </w:rPr>
        <w:t xml:space="preserve">                                                                   </w:t>
      </w:r>
      <w:r w:rsidR="00286865" w:rsidRPr="00BC5A21">
        <w:rPr>
          <w:b/>
        </w:rPr>
        <w:t>А  К  Т</w:t>
      </w:r>
    </w:p>
    <w:p w:rsidR="00286865" w:rsidRPr="00286865" w:rsidRDefault="00286865" w:rsidP="00286865">
      <w:pPr>
        <w:pStyle w:val="a7"/>
        <w:jc w:val="center"/>
        <w:rPr>
          <w:rFonts w:ascii="Times New Roman" w:hAnsi="Times New Roman" w:cs="Times New Roman"/>
          <w:b/>
          <w:sz w:val="24"/>
          <w:szCs w:val="24"/>
        </w:rPr>
      </w:pPr>
      <w:r w:rsidRPr="00286865">
        <w:rPr>
          <w:rFonts w:ascii="Times New Roman" w:hAnsi="Times New Roman" w:cs="Times New Roman"/>
          <w:b/>
          <w:sz w:val="24"/>
          <w:szCs w:val="24"/>
        </w:rPr>
        <w:t>об обнародовании  муниципального правового акта</w:t>
      </w:r>
      <w:r w:rsidRPr="00286865">
        <w:rPr>
          <w:rFonts w:ascii="Times New Roman" w:hAnsi="Times New Roman" w:cs="Times New Roman"/>
          <w:b/>
          <w:sz w:val="24"/>
          <w:szCs w:val="24"/>
        </w:rPr>
        <w:br/>
      </w:r>
    </w:p>
    <w:p w:rsidR="004B76EF" w:rsidRPr="004B76EF" w:rsidRDefault="00286865" w:rsidP="004B76EF">
      <w:pPr>
        <w:ind w:firstLine="708"/>
        <w:jc w:val="both"/>
      </w:pPr>
      <w:r w:rsidRPr="004B76EF">
        <w:t>1.Решение №</w:t>
      </w:r>
      <w:r w:rsidR="004B76EF" w:rsidRPr="004B76EF">
        <w:t>5</w:t>
      </w:r>
      <w:r w:rsidRPr="004B76EF">
        <w:t xml:space="preserve"> от </w:t>
      </w:r>
      <w:r w:rsidR="0015697F" w:rsidRPr="004B76EF">
        <w:t>26</w:t>
      </w:r>
      <w:r w:rsidRPr="004B76EF">
        <w:t>.12.2025 г. «</w:t>
      </w:r>
      <w:r w:rsidR="004B76EF" w:rsidRPr="004B76EF">
        <w:t>Об утверждении Порядка 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9173AE" w:rsidRPr="009173AE" w:rsidRDefault="009173AE" w:rsidP="009173AE">
      <w:pPr>
        <w:shd w:val="clear" w:color="auto" w:fill="FFFFFF"/>
        <w:ind w:left="-709"/>
        <w:jc w:val="both"/>
        <w:textAlignment w:val="baseline"/>
        <w:outlineLvl w:val="1"/>
        <w:rPr>
          <w:spacing w:val="2"/>
        </w:rPr>
      </w:pPr>
    </w:p>
    <w:p w:rsidR="009173AE" w:rsidRPr="009173AE" w:rsidRDefault="009173AE" w:rsidP="009173AE">
      <w:pPr>
        <w:pStyle w:val="af7"/>
        <w:jc w:val="center"/>
        <w:rPr>
          <w:rFonts w:ascii="Times New Roman" w:hAnsi="Times New Roman"/>
          <w:sz w:val="28"/>
          <w:szCs w:val="28"/>
        </w:rPr>
      </w:pPr>
    </w:p>
    <w:p w:rsidR="00C41858" w:rsidRPr="00C41858" w:rsidRDefault="00C41858" w:rsidP="00C41858">
      <w:pPr>
        <w:shd w:val="clear" w:color="auto" w:fill="FFFFFF"/>
        <w:ind w:left="-709"/>
        <w:jc w:val="both"/>
        <w:rPr>
          <w:rFonts w:eastAsia="Calibri" w:cs="Calibri"/>
          <w:lang w:eastAsia="ar-SA"/>
        </w:rPr>
      </w:pPr>
    </w:p>
    <w:p w:rsidR="00286865" w:rsidRPr="00286865" w:rsidRDefault="00286865" w:rsidP="00C41858">
      <w:pPr>
        <w:pStyle w:val="af2"/>
        <w:ind w:left="-851"/>
        <w:jc w:val="both"/>
      </w:pPr>
    </w:p>
    <w:p w:rsidR="00286865" w:rsidRPr="00286865" w:rsidRDefault="00286865" w:rsidP="00286865">
      <w:r w:rsidRPr="00286865">
        <w:t xml:space="preserve">Период обнародования с </w:t>
      </w:r>
      <w:r w:rsidR="0015697F">
        <w:t>26</w:t>
      </w:r>
      <w:r w:rsidRPr="00286865">
        <w:t xml:space="preserve"> </w:t>
      </w:r>
      <w:r>
        <w:t>декабря</w:t>
      </w:r>
      <w:r w:rsidRPr="00286865">
        <w:t xml:space="preserve"> 2025 г. по </w:t>
      </w:r>
      <w:r w:rsidR="0015697F">
        <w:t>26</w:t>
      </w:r>
      <w:r w:rsidRPr="00286865">
        <w:t xml:space="preserve"> </w:t>
      </w:r>
      <w:r>
        <w:t>январ</w:t>
      </w:r>
      <w:r w:rsidR="0015697F">
        <w:t>я  2026</w:t>
      </w:r>
      <w:r w:rsidRPr="00286865">
        <w:t xml:space="preserve"> г.</w:t>
      </w:r>
    </w:p>
    <w:p w:rsidR="00286865" w:rsidRPr="00286865" w:rsidRDefault="00286865" w:rsidP="00286865"/>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286865" w:rsidRPr="00286865" w:rsidTr="00D47CEA">
        <w:trPr>
          <w:trHeight w:val="1058"/>
        </w:trPr>
        <w:tc>
          <w:tcPr>
            <w:tcW w:w="617"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pPr>
              <w:rPr>
                <w:b/>
              </w:rPr>
            </w:pPr>
            <w:r w:rsidRPr="00286865">
              <w:rPr>
                <w:b/>
              </w:rPr>
              <w:t>№</w:t>
            </w:r>
          </w:p>
          <w:p w:rsidR="00286865" w:rsidRPr="00286865" w:rsidRDefault="00286865" w:rsidP="00D47CEA">
            <w:pPr>
              <w:rPr>
                <w:b/>
              </w:rPr>
            </w:pPr>
            <w:proofErr w:type="spellStart"/>
            <w:proofErr w:type="gramStart"/>
            <w:r w:rsidRPr="00286865">
              <w:rPr>
                <w:b/>
              </w:rPr>
              <w:t>п</w:t>
            </w:r>
            <w:proofErr w:type="spellEnd"/>
            <w:proofErr w:type="gramEnd"/>
            <w:r w:rsidRPr="00286865">
              <w:rPr>
                <w:b/>
              </w:rPr>
              <w:t>/</w:t>
            </w:r>
            <w:proofErr w:type="spellStart"/>
            <w:r w:rsidRPr="00286865">
              <w:rPr>
                <w:b/>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pPr>
              <w:rPr>
                <w:b/>
              </w:rPr>
            </w:pPr>
            <w:r w:rsidRPr="00286865">
              <w:rPr>
                <w:b/>
              </w:rPr>
              <w:br/>
              <w:t>Ф.И.О. руководителя</w:t>
            </w:r>
          </w:p>
        </w:tc>
        <w:tc>
          <w:tcPr>
            <w:tcW w:w="3645"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pPr>
              <w:rPr>
                <w:b/>
              </w:rPr>
            </w:pPr>
          </w:p>
          <w:p w:rsidR="00286865" w:rsidRPr="00286865" w:rsidRDefault="00286865" w:rsidP="00D47CEA">
            <w:pPr>
              <w:rPr>
                <w:b/>
              </w:rPr>
            </w:pPr>
            <w:r w:rsidRPr="00286865">
              <w:rPr>
                <w:b/>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pPr>
              <w:rPr>
                <w:b/>
              </w:rPr>
            </w:pPr>
          </w:p>
          <w:p w:rsidR="00286865" w:rsidRPr="00286865" w:rsidRDefault="00286865" w:rsidP="00D47CEA">
            <w:pPr>
              <w:rPr>
                <w:b/>
              </w:rPr>
            </w:pPr>
            <w:r w:rsidRPr="00286865">
              <w:rPr>
                <w:b/>
              </w:rPr>
              <w:t>Подпись,</w:t>
            </w:r>
            <w:r w:rsidR="0015697F">
              <w:rPr>
                <w:b/>
              </w:rPr>
              <w:t xml:space="preserve"> </w:t>
            </w:r>
            <w:r w:rsidRPr="00286865">
              <w:rPr>
                <w:b/>
              </w:rPr>
              <w:t>печать</w:t>
            </w:r>
          </w:p>
        </w:tc>
      </w:tr>
      <w:tr w:rsidR="00286865" w:rsidRPr="00286865" w:rsidTr="00D47CEA">
        <w:trPr>
          <w:trHeight w:val="2045"/>
        </w:trPr>
        <w:tc>
          <w:tcPr>
            <w:tcW w:w="617"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r w:rsidRPr="00286865">
              <w:t>1</w:t>
            </w:r>
          </w:p>
        </w:tc>
        <w:tc>
          <w:tcPr>
            <w:tcW w:w="2938" w:type="dxa"/>
            <w:tcBorders>
              <w:top w:val="single" w:sz="4" w:space="0" w:color="auto"/>
              <w:left w:val="single" w:sz="4" w:space="0" w:color="auto"/>
              <w:bottom w:val="single" w:sz="4" w:space="0" w:color="auto"/>
              <w:right w:val="single" w:sz="4" w:space="0" w:color="auto"/>
            </w:tcBorders>
          </w:tcPr>
          <w:p w:rsidR="00286865" w:rsidRPr="00286865" w:rsidRDefault="00286865" w:rsidP="00D47CEA">
            <w:pPr>
              <w:jc w:val="center"/>
            </w:pPr>
          </w:p>
          <w:p w:rsidR="00286865" w:rsidRPr="00286865" w:rsidRDefault="00286865" w:rsidP="00D47CEA">
            <w:pPr>
              <w:jc w:val="center"/>
            </w:pPr>
          </w:p>
          <w:p w:rsidR="00286865" w:rsidRPr="00286865" w:rsidRDefault="00286865" w:rsidP="00D47CEA">
            <w:pPr>
              <w:jc w:val="center"/>
            </w:pPr>
          </w:p>
          <w:p w:rsidR="00286865" w:rsidRPr="00286865" w:rsidRDefault="00286865" w:rsidP="00D47CEA">
            <w:r w:rsidRPr="00286865">
              <w:t xml:space="preserve">     </w:t>
            </w:r>
            <w:proofErr w:type="spellStart"/>
            <w:r w:rsidRPr="00286865">
              <w:t>Пшихачев</w:t>
            </w:r>
            <w:proofErr w:type="spellEnd"/>
            <w:r w:rsidRPr="00286865">
              <w:t xml:space="preserve">  С.М.</w:t>
            </w:r>
          </w:p>
          <w:p w:rsidR="00286865" w:rsidRPr="00286865" w:rsidRDefault="00286865" w:rsidP="00D47CEA">
            <w:pPr>
              <w:jc w:val="center"/>
            </w:pPr>
          </w:p>
          <w:p w:rsidR="00286865" w:rsidRPr="00286865" w:rsidRDefault="00286865" w:rsidP="00D47CEA">
            <w:pPr>
              <w:jc w:val="center"/>
            </w:pPr>
          </w:p>
          <w:p w:rsidR="00286865" w:rsidRPr="00286865" w:rsidRDefault="00286865" w:rsidP="00D47CEA">
            <w:pPr>
              <w:jc w:val="center"/>
            </w:pPr>
          </w:p>
        </w:tc>
        <w:tc>
          <w:tcPr>
            <w:tcW w:w="3645"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pPr>
              <w:jc w:val="center"/>
            </w:pPr>
          </w:p>
          <w:p w:rsidR="00286865" w:rsidRPr="00286865" w:rsidRDefault="00286865" w:rsidP="00D47CEA">
            <w:r w:rsidRPr="00286865">
              <w:t>ул. Школьная, 55</w:t>
            </w:r>
          </w:p>
          <w:p w:rsidR="00286865" w:rsidRPr="00286865" w:rsidRDefault="00286865" w:rsidP="00D47CEA">
            <w:r w:rsidRPr="00286865">
              <w:t>МКУ «Местная</w:t>
            </w:r>
          </w:p>
          <w:p w:rsidR="00286865" w:rsidRPr="00286865" w:rsidRDefault="00286865" w:rsidP="00D47CEA">
            <w:r w:rsidRPr="00286865">
              <w:t>Администрация</w:t>
            </w:r>
          </w:p>
          <w:p w:rsidR="00286865" w:rsidRPr="00286865" w:rsidRDefault="00286865" w:rsidP="00D47CEA">
            <w:proofErr w:type="spellStart"/>
            <w:r w:rsidRPr="00286865">
              <w:t>с.п</w:t>
            </w:r>
            <w:proofErr w:type="gramStart"/>
            <w:r w:rsidRPr="00286865">
              <w:t>.Г</w:t>
            </w:r>
            <w:proofErr w:type="gramEnd"/>
            <w:r w:rsidRPr="00286865">
              <w:t>ерменчик</w:t>
            </w:r>
            <w:proofErr w:type="spellEnd"/>
            <w:r w:rsidRPr="00286865">
              <w:t>»</w:t>
            </w:r>
          </w:p>
        </w:tc>
        <w:tc>
          <w:tcPr>
            <w:tcW w:w="2983" w:type="dxa"/>
            <w:tcBorders>
              <w:top w:val="single" w:sz="4" w:space="0" w:color="auto"/>
              <w:left w:val="single" w:sz="4" w:space="0" w:color="auto"/>
              <w:bottom w:val="single" w:sz="4" w:space="0" w:color="auto"/>
              <w:right w:val="single" w:sz="4" w:space="0" w:color="auto"/>
            </w:tcBorders>
          </w:tcPr>
          <w:p w:rsidR="00286865" w:rsidRPr="00286865" w:rsidRDefault="00286865" w:rsidP="00D47CEA"/>
        </w:tc>
      </w:tr>
      <w:tr w:rsidR="00286865" w:rsidRPr="00286865" w:rsidTr="00D47CEA">
        <w:trPr>
          <w:trHeight w:val="2259"/>
        </w:trPr>
        <w:tc>
          <w:tcPr>
            <w:tcW w:w="617"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r w:rsidRPr="00286865">
              <w:t>2</w:t>
            </w:r>
          </w:p>
        </w:tc>
        <w:tc>
          <w:tcPr>
            <w:tcW w:w="2938" w:type="dxa"/>
            <w:tcBorders>
              <w:top w:val="single" w:sz="4" w:space="0" w:color="auto"/>
              <w:left w:val="single" w:sz="4" w:space="0" w:color="auto"/>
              <w:bottom w:val="single" w:sz="4" w:space="0" w:color="auto"/>
              <w:right w:val="single" w:sz="4" w:space="0" w:color="auto"/>
            </w:tcBorders>
          </w:tcPr>
          <w:p w:rsidR="00286865" w:rsidRPr="00286865" w:rsidRDefault="00286865" w:rsidP="00D47CEA">
            <w:pPr>
              <w:jc w:val="center"/>
            </w:pPr>
            <w:r w:rsidRPr="00286865">
              <w:br/>
            </w:r>
          </w:p>
          <w:p w:rsidR="00286865" w:rsidRPr="00286865" w:rsidRDefault="00286865" w:rsidP="00D47CEA">
            <w:pPr>
              <w:jc w:val="center"/>
            </w:pPr>
          </w:p>
          <w:p w:rsidR="00286865" w:rsidRPr="00286865" w:rsidRDefault="00286865" w:rsidP="00D47CEA">
            <w:r w:rsidRPr="00286865">
              <w:t xml:space="preserve">     </w:t>
            </w:r>
            <w:proofErr w:type="spellStart"/>
            <w:r w:rsidR="0015697F">
              <w:t>Ажиева</w:t>
            </w:r>
            <w:proofErr w:type="spellEnd"/>
            <w:r w:rsidR="0015697F">
              <w:t xml:space="preserve"> З.М.</w:t>
            </w:r>
            <w:r w:rsidRPr="00286865">
              <w:t>.</w:t>
            </w:r>
          </w:p>
          <w:p w:rsidR="00286865" w:rsidRPr="00286865" w:rsidRDefault="00286865" w:rsidP="00D47CEA">
            <w:pPr>
              <w:jc w:val="center"/>
            </w:pPr>
          </w:p>
          <w:p w:rsidR="00286865" w:rsidRPr="00286865" w:rsidRDefault="00286865" w:rsidP="00D47CEA">
            <w:pPr>
              <w:jc w:val="center"/>
            </w:pPr>
          </w:p>
          <w:p w:rsidR="00286865" w:rsidRPr="00286865" w:rsidRDefault="00286865" w:rsidP="00D47CEA">
            <w:pPr>
              <w:jc w:val="center"/>
            </w:pPr>
          </w:p>
          <w:p w:rsidR="00286865" w:rsidRPr="00286865" w:rsidRDefault="00286865" w:rsidP="00D47CEA">
            <w:pPr>
              <w:jc w:val="center"/>
            </w:pPr>
          </w:p>
        </w:tc>
        <w:tc>
          <w:tcPr>
            <w:tcW w:w="3645"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pPr>
              <w:jc w:val="center"/>
            </w:pPr>
          </w:p>
          <w:p w:rsidR="00286865" w:rsidRPr="00286865" w:rsidRDefault="00286865" w:rsidP="00D47CEA">
            <w:r w:rsidRPr="00286865">
              <w:t xml:space="preserve">  ул</w:t>
            </w:r>
            <w:proofErr w:type="gramStart"/>
            <w:r w:rsidRPr="00286865">
              <w:t>.Ш</w:t>
            </w:r>
            <w:proofErr w:type="gramEnd"/>
            <w:r w:rsidRPr="00286865">
              <w:t>кольная, 24</w:t>
            </w:r>
          </w:p>
          <w:p w:rsidR="00286865" w:rsidRPr="00286865" w:rsidRDefault="00286865" w:rsidP="0015697F">
            <w:r w:rsidRPr="00286865">
              <w:t xml:space="preserve">МКОУ СОШ                                                                                             </w:t>
            </w:r>
            <w:proofErr w:type="spellStart"/>
            <w:r w:rsidRPr="00286865">
              <w:t>с.п</w:t>
            </w:r>
            <w:proofErr w:type="gramStart"/>
            <w:r w:rsidRPr="00286865">
              <w:t>.Г</w:t>
            </w:r>
            <w:proofErr w:type="gramEnd"/>
            <w:r w:rsidRPr="00286865">
              <w:t>ерменчик</w:t>
            </w:r>
            <w:proofErr w:type="spellEnd"/>
          </w:p>
        </w:tc>
        <w:tc>
          <w:tcPr>
            <w:tcW w:w="2983" w:type="dxa"/>
            <w:tcBorders>
              <w:top w:val="single" w:sz="4" w:space="0" w:color="auto"/>
              <w:left w:val="single" w:sz="4" w:space="0" w:color="auto"/>
              <w:bottom w:val="single" w:sz="4" w:space="0" w:color="auto"/>
              <w:right w:val="single" w:sz="4" w:space="0" w:color="auto"/>
            </w:tcBorders>
          </w:tcPr>
          <w:p w:rsidR="00286865" w:rsidRPr="00286865" w:rsidRDefault="00286865" w:rsidP="00D47CEA"/>
        </w:tc>
      </w:tr>
      <w:tr w:rsidR="00286865" w:rsidRPr="00286865" w:rsidTr="00D47CEA">
        <w:trPr>
          <w:trHeight w:val="2178"/>
        </w:trPr>
        <w:tc>
          <w:tcPr>
            <w:tcW w:w="617"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r w:rsidRPr="00286865">
              <w:t>3</w:t>
            </w:r>
          </w:p>
        </w:tc>
        <w:tc>
          <w:tcPr>
            <w:tcW w:w="2938" w:type="dxa"/>
            <w:tcBorders>
              <w:top w:val="single" w:sz="4" w:space="0" w:color="auto"/>
              <w:left w:val="single" w:sz="4" w:space="0" w:color="auto"/>
              <w:bottom w:val="single" w:sz="4" w:space="0" w:color="auto"/>
              <w:right w:val="single" w:sz="4" w:space="0" w:color="auto"/>
            </w:tcBorders>
          </w:tcPr>
          <w:p w:rsidR="00286865" w:rsidRPr="00286865" w:rsidRDefault="00286865" w:rsidP="00D47CEA">
            <w:r w:rsidRPr="00286865">
              <w:t xml:space="preserve">      </w:t>
            </w:r>
          </w:p>
          <w:p w:rsidR="00286865" w:rsidRPr="00286865" w:rsidRDefault="00286865" w:rsidP="00D47CEA">
            <w:r w:rsidRPr="00286865">
              <w:t xml:space="preserve">    </w:t>
            </w:r>
          </w:p>
          <w:p w:rsidR="00286865" w:rsidRPr="00286865" w:rsidRDefault="00286865" w:rsidP="00D47CEA"/>
          <w:p w:rsidR="00286865" w:rsidRPr="00286865" w:rsidRDefault="00286865" w:rsidP="00D47CEA">
            <w:r w:rsidRPr="00286865">
              <w:t xml:space="preserve">     </w:t>
            </w:r>
            <w:proofErr w:type="spellStart"/>
            <w:r w:rsidRPr="00286865">
              <w:t>Карданова</w:t>
            </w:r>
            <w:proofErr w:type="spellEnd"/>
            <w:r w:rsidRPr="00286865">
              <w:t xml:space="preserve"> М.Б.</w:t>
            </w:r>
          </w:p>
          <w:p w:rsidR="00286865" w:rsidRPr="00286865" w:rsidRDefault="00286865" w:rsidP="00D47CEA">
            <w:pPr>
              <w:jc w:val="center"/>
            </w:pPr>
          </w:p>
          <w:p w:rsidR="00286865" w:rsidRPr="00286865" w:rsidRDefault="00286865" w:rsidP="00D47CEA">
            <w:pPr>
              <w:jc w:val="center"/>
            </w:pPr>
          </w:p>
          <w:p w:rsidR="00286865" w:rsidRPr="00286865" w:rsidRDefault="00286865" w:rsidP="00D47CEA">
            <w:pPr>
              <w:jc w:val="center"/>
            </w:pPr>
          </w:p>
          <w:p w:rsidR="00286865" w:rsidRPr="00286865" w:rsidRDefault="00286865" w:rsidP="00D47CEA">
            <w:pPr>
              <w:jc w:val="center"/>
            </w:pPr>
          </w:p>
          <w:p w:rsidR="00286865" w:rsidRPr="00286865" w:rsidRDefault="00286865" w:rsidP="00D47CEA">
            <w:pPr>
              <w:jc w:val="center"/>
            </w:pPr>
          </w:p>
        </w:tc>
        <w:tc>
          <w:tcPr>
            <w:tcW w:w="3645" w:type="dxa"/>
            <w:tcBorders>
              <w:top w:val="single" w:sz="4" w:space="0" w:color="auto"/>
              <w:left w:val="single" w:sz="4" w:space="0" w:color="auto"/>
              <w:bottom w:val="single" w:sz="4" w:space="0" w:color="auto"/>
              <w:right w:val="single" w:sz="4" w:space="0" w:color="auto"/>
            </w:tcBorders>
            <w:hideMark/>
          </w:tcPr>
          <w:p w:rsidR="00286865" w:rsidRPr="00286865" w:rsidRDefault="00286865" w:rsidP="00D47CEA">
            <w:pPr>
              <w:jc w:val="center"/>
            </w:pPr>
          </w:p>
          <w:p w:rsidR="00286865" w:rsidRPr="00286865" w:rsidRDefault="00286865" w:rsidP="00D47CEA">
            <w:r w:rsidRPr="00286865">
              <w:t>ул</w:t>
            </w:r>
            <w:proofErr w:type="gramStart"/>
            <w:r w:rsidRPr="00286865">
              <w:t>.Ш</w:t>
            </w:r>
            <w:proofErr w:type="gramEnd"/>
            <w:r w:rsidRPr="00286865">
              <w:t>кольная, 34</w:t>
            </w:r>
          </w:p>
          <w:p w:rsidR="00286865" w:rsidRPr="00286865" w:rsidRDefault="00286865" w:rsidP="00D47CEA">
            <w:r w:rsidRPr="00286865">
              <w:t>ГБУЗ «ММБ  г</w:t>
            </w:r>
            <w:proofErr w:type="gramStart"/>
            <w:r w:rsidRPr="00286865">
              <w:t>.Н</w:t>
            </w:r>
            <w:proofErr w:type="gramEnd"/>
            <w:r w:rsidRPr="00286865">
              <w:t>арткала</w:t>
            </w:r>
          </w:p>
          <w:p w:rsidR="00286865" w:rsidRPr="00286865" w:rsidRDefault="00286865" w:rsidP="00D47CEA">
            <w:r w:rsidRPr="00286865">
              <w:t xml:space="preserve">«Амбулатория  </w:t>
            </w:r>
            <w:proofErr w:type="spellStart"/>
            <w:r w:rsidRPr="00286865">
              <w:t>с.п</w:t>
            </w:r>
            <w:proofErr w:type="gramStart"/>
            <w:r w:rsidRPr="00286865">
              <w:t>.Г</w:t>
            </w:r>
            <w:proofErr w:type="gramEnd"/>
            <w:r w:rsidRPr="00286865">
              <w:t>ерменчик</w:t>
            </w:r>
            <w:proofErr w:type="spellEnd"/>
            <w:r w:rsidRPr="00286865">
              <w:t>»</w:t>
            </w:r>
          </w:p>
        </w:tc>
        <w:tc>
          <w:tcPr>
            <w:tcW w:w="2983" w:type="dxa"/>
            <w:tcBorders>
              <w:top w:val="single" w:sz="4" w:space="0" w:color="auto"/>
              <w:left w:val="single" w:sz="4" w:space="0" w:color="auto"/>
              <w:bottom w:val="single" w:sz="4" w:space="0" w:color="auto"/>
              <w:right w:val="single" w:sz="4" w:space="0" w:color="auto"/>
            </w:tcBorders>
          </w:tcPr>
          <w:p w:rsidR="00286865" w:rsidRPr="00286865" w:rsidRDefault="00286865" w:rsidP="00D47CEA"/>
        </w:tc>
      </w:tr>
    </w:tbl>
    <w:p w:rsidR="00286865" w:rsidRDefault="00286865" w:rsidP="00286865">
      <w:pPr>
        <w:tabs>
          <w:tab w:val="left" w:pos="3870"/>
        </w:tabs>
        <w:rPr>
          <w:sz w:val="28"/>
          <w:szCs w:val="28"/>
        </w:rPr>
      </w:pPr>
    </w:p>
    <w:p w:rsidR="00286865" w:rsidRPr="00310552" w:rsidRDefault="004B76EF" w:rsidP="00A020E3">
      <w:pPr>
        <w:spacing w:after="200" w:line="276" w:lineRule="auto"/>
        <w:rPr>
          <w:sz w:val="28"/>
          <w:szCs w:val="28"/>
        </w:rPr>
      </w:pPr>
      <w:r>
        <w:rPr>
          <w:sz w:val="28"/>
          <w:szCs w:val="28"/>
        </w:rPr>
        <w:br w:type="page"/>
      </w:r>
    </w:p>
    <w:sectPr w:rsidR="00286865" w:rsidRPr="00310552" w:rsidSect="009173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5A62B6"/>
    <w:multiLevelType w:val="multilevel"/>
    <w:tmpl w:val="EE5A6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965C49"/>
    <w:multiLevelType w:val="multilevel"/>
    <w:tmpl w:val="3D544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290E88"/>
    <w:multiLevelType w:val="multilevel"/>
    <w:tmpl w:val="6C9E5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06631B"/>
    <w:multiLevelType w:val="hybridMultilevel"/>
    <w:tmpl w:val="FEBAF3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97C32"/>
    <w:multiLevelType w:val="multilevel"/>
    <w:tmpl w:val="C4244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40751A"/>
    <w:multiLevelType w:val="singleLevel"/>
    <w:tmpl w:val="2740751A"/>
    <w:lvl w:ilvl="0">
      <w:start w:val="1"/>
      <w:numFmt w:val="decimal"/>
      <w:suff w:val="space"/>
      <w:lvlText w:val="%1."/>
      <w:lvlJc w:val="left"/>
      <w:pPr>
        <w:ind w:left="0" w:firstLine="0"/>
      </w:pPr>
      <w:rPr>
        <w:b/>
        <w:bCs/>
      </w:rPr>
    </w:lvl>
  </w:abstractNum>
  <w:abstractNum w:abstractNumId="6">
    <w:nsid w:val="36A47069"/>
    <w:multiLevelType w:val="multilevel"/>
    <w:tmpl w:val="61544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8A5FEF"/>
    <w:multiLevelType w:val="hybridMultilevel"/>
    <w:tmpl w:val="CC3EE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7B2494"/>
    <w:multiLevelType w:val="multilevel"/>
    <w:tmpl w:val="E91A4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655789"/>
    <w:multiLevelType w:val="singleLevel"/>
    <w:tmpl w:val="60655789"/>
    <w:lvl w:ilvl="0">
      <w:start w:val="11"/>
      <w:numFmt w:val="decimal"/>
      <w:suff w:val="space"/>
      <w:lvlText w:val="%1."/>
      <w:lvlJc w:val="left"/>
    </w:lvl>
  </w:abstractNum>
  <w:abstractNum w:abstractNumId="10">
    <w:nsid w:val="6F5C77C9"/>
    <w:multiLevelType w:val="multilevel"/>
    <w:tmpl w:val="5D945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2"/>
  </w:num>
  <w:num w:numId="5">
    <w:abstractNumId w:val="10"/>
  </w:num>
  <w:num w:numId="6">
    <w:abstractNumId w:val="8"/>
  </w:num>
  <w:num w:numId="7">
    <w:abstractNumId w:val="3"/>
  </w:num>
  <w:num w:numId="8">
    <w:abstractNumId w:val="7"/>
  </w:num>
  <w:num w:numId="9">
    <w:abstractNumId w:val="5"/>
    <w:lvlOverride w:ilvl="0">
      <w:startOverride w:val="1"/>
    </w:lvlOverride>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70EF3"/>
    <w:rsid w:val="00070EF3"/>
    <w:rsid w:val="0015697F"/>
    <w:rsid w:val="0016288B"/>
    <w:rsid w:val="0016667D"/>
    <w:rsid w:val="001720C0"/>
    <w:rsid w:val="00197D79"/>
    <w:rsid w:val="002232EB"/>
    <w:rsid w:val="00286865"/>
    <w:rsid w:val="00310552"/>
    <w:rsid w:val="00336D0F"/>
    <w:rsid w:val="00362455"/>
    <w:rsid w:val="003F3ABC"/>
    <w:rsid w:val="00421837"/>
    <w:rsid w:val="00422565"/>
    <w:rsid w:val="004A2C77"/>
    <w:rsid w:val="004B76EF"/>
    <w:rsid w:val="005E4504"/>
    <w:rsid w:val="00635EBF"/>
    <w:rsid w:val="00642D47"/>
    <w:rsid w:val="00686D6B"/>
    <w:rsid w:val="00741D4D"/>
    <w:rsid w:val="007560C5"/>
    <w:rsid w:val="0087441D"/>
    <w:rsid w:val="008B1BA6"/>
    <w:rsid w:val="009173AE"/>
    <w:rsid w:val="0092173D"/>
    <w:rsid w:val="0093737C"/>
    <w:rsid w:val="00950DCF"/>
    <w:rsid w:val="00A020E3"/>
    <w:rsid w:val="00A41A11"/>
    <w:rsid w:val="00A8310E"/>
    <w:rsid w:val="00B74897"/>
    <w:rsid w:val="00BC5A21"/>
    <w:rsid w:val="00BD1521"/>
    <w:rsid w:val="00C017C2"/>
    <w:rsid w:val="00C32819"/>
    <w:rsid w:val="00C41858"/>
    <w:rsid w:val="00C446A4"/>
    <w:rsid w:val="00C8434E"/>
    <w:rsid w:val="00D44702"/>
    <w:rsid w:val="00DA20A8"/>
    <w:rsid w:val="00DD4900"/>
    <w:rsid w:val="00E0610A"/>
    <w:rsid w:val="00E12A48"/>
    <w:rsid w:val="00E81A19"/>
    <w:rsid w:val="00F138B9"/>
    <w:rsid w:val="00F2654C"/>
    <w:rsid w:val="00F347DB"/>
    <w:rsid w:val="00F53CB9"/>
    <w:rsid w:val="00F84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E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1D4D"/>
    <w:pPr>
      <w:keepNext/>
      <w:widowControl w:val="0"/>
      <w:shd w:val="clear" w:color="auto" w:fill="FFFFFF"/>
      <w:autoSpaceDE w:val="0"/>
      <w:autoSpaceDN w:val="0"/>
      <w:adjustRightInd w:val="0"/>
      <w:spacing w:before="442" w:after="62" w:line="226" w:lineRule="exact"/>
      <w:ind w:right="6" w:hanging="9"/>
      <w:jc w:val="center"/>
      <w:outlineLvl w:val="0"/>
    </w:pPr>
    <w:rPr>
      <w:rFonts w:ascii="Calibri" w:eastAsia="Calibri" w:hAnsi="Calibri"/>
      <w:color w:val="000000"/>
      <w:spacing w:val="7"/>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070EF3"/>
    <w:pPr>
      <w:spacing w:after="120"/>
      <w:ind w:left="283"/>
    </w:pPr>
    <w:rPr>
      <w:sz w:val="16"/>
      <w:szCs w:val="16"/>
    </w:rPr>
  </w:style>
  <w:style w:type="character" w:customStyle="1" w:styleId="30">
    <w:name w:val="Основной текст с отступом 3 Знак"/>
    <w:basedOn w:val="a0"/>
    <w:link w:val="3"/>
    <w:uiPriority w:val="99"/>
    <w:rsid w:val="00070EF3"/>
    <w:rPr>
      <w:rFonts w:ascii="Times New Roman" w:eastAsia="Times New Roman" w:hAnsi="Times New Roman" w:cs="Times New Roman"/>
      <w:sz w:val="16"/>
      <w:szCs w:val="16"/>
      <w:lang w:eastAsia="ru-RU"/>
    </w:rPr>
  </w:style>
  <w:style w:type="paragraph" w:styleId="a3">
    <w:name w:val="List"/>
    <w:basedOn w:val="a"/>
    <w:semiHidden/>
    <w:rsid w:val="00070EF3"/>
    <w:pPr>
      <w:overflowPunct w:val="0"/>
      <w:autoSpaceDE w:val="0"/>
      <w:autoSpaceDN w:val="0"/>
      <w:adjustRightInd w:val="0"/>
      <w:ind w:left="283" w:hanging="283"/>
      <w:textAlignment w:val="baseline"/>
    </w:pPr>
    <w:rPr>
      <w:szCs w:val="20"/>
    </w:rPr>
  </w:style>
  <w:style w:type="table" w:styleId="a4">
    <w:name w:val="Table Grid"/>
    <w:basedOn w:val="a1"/>
    <w:uiPriority w:val="39"/>
    <w:rsid w:val="00070E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EF3"/>
    <w:rPr>
      <w:rFonts w:ascii="Tahoma" w:hAnsi="Tahoma" w:cs="Tahoma"/>
      <w:sz w:val="16"/>
      <w:szCs w:val="16"/>
    </w:rPr>
  </w:style>
  <w:style w:type="character" w:customStyle="1" w:styleId="a6">
    <w:name w:val="Текст выноски Знак"/>
    <w:basedOn w:val="a0"/>
    <w:link w:val="a5"/>
    <w:uiPriority w:val="99"/>
    <w:semiHidden/>
    <w:rsid w:val="00070EF3"/>
    <w:rPr>
      <w:rFonts w:ascii="Tahoma" w:eastAsia="Times New Roman" w:hAnsi="Tahoma" w:cs="Tahoma"/>
      <w:sz w:val="16"/>
      <w:szCs w:val="16"/>
      <w:lang w:eastAsia="ru-RU"/>
    </w:rPr>
  </w:style>
  <w:style w:type="paragraph" w:styleId="a7">
    <w:name w:val="List Paragraph"/>
    <w:basedOn w:val="a"/>
    <w:link w:val="a8"/>
    <w:uiPriority w:val="34"/>
    <w:qFormat/>
    <w:rsid w:val="00686D6B"/>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11">
    <w:name w:val="Нет списка1"/>
    <w:next w:val="a2"/>
    <w:uiPriority w:val="99"/>
    <w:semiHidden/>
    <w:unhideWhenUsed/>
    <w:rsid w:val="00686D6B"/>
  </w:style>
  <w:style w:type="character" w:customStyle="1" w:styleId="31">
    <w:name w:val="Основной текст (3)_"/>
    <w:basedOn w:val="a0"/>
    <w:link w:val="32"/>
    <w:rsid w:val="00686D6B"/>
    <w:rPr>
      <w:rFonts w:ascii="Times New Roman" w:eastAsia="Times New Roman" w:hAnsi="Times New Roman" w:cs="Times New Roman"/>
      <w:b/>
      <w:bCs/>
      <w:sz w:val="16"/>
      <w:szCs w:val="16"/>
    </w:rPr>
  </w:style>
  <w:style w:type="character" w:customStyle="1" w:styleId="2">
    <w:name w:val="Основной текст (2)_"/>
    <w:basedOn w:val="a0"/>
    <w:link w:val="20"/>
    <w:rsid w:val="00686D6B"/>
    <w:rPr>
      <w:rFonts w:ascii="Times New Roman" w:eastAsia="Times New Roman" w:hAnsi="Times New Roman" w:cs="Times New Roman"/>
      <w:sz w:val="20"/>
      <w:szCs w:val="20"/>
    </w:rPr>
  </w:style>
  <w:style w:type="character" w:customStyle="1" w:styleId="a9">
    <w:name w:val="Основной текст_"/>
    <w:basedOn w:val="a0"/>
    <w:link w:val="12"/>
    <w:rsid w:val="00686D6B"/>
    <w:rPr>
      <w:rFonts w:ascii="Times New Roman" w:eastAsia="Times New Roman" w:hAnsi="Times New Roman" w:cs="Times New Roman"/>
    </w:rPr>
  </w:style>
  <w:style w:type="character" w:customStyle="1" w:styleId="13">
    <w:name w:val="Заголовок №1_"/>
    <w:basedOn w:val="a0"/>
    <w:link w:val="14"/>
    <w:rsid w:val="00686D6B"/>
    <w:rPr>
      <w:rFonts w:ascii="Times New Roman" w:eastAsia="Times New Roman" w:hAnsi="Times New Roman" w:cs="Times New Roman"/>
      <w:b/>
      <w:bCs/>
    </w:rPr>
  </w:style>
  <w:style w:type="character" w:customStyle="1" w:styleId="aa">
    <w:name w:val="Другое_"/>
    <w:basedOn w:val="a0"/>
    <w:link w:val="ab"/>
    <w:rsid w:val="00686D6B"/>
    <w:rPr>
      <w:rFonts w:ascii="Times New Roman" w:eastAsia="Times New Roman" w:hAnsi="Times New Roman" w:cs="Times New Roman"/>
      <w:sz w:val="14"/>
      <w:szCs w:val="14"/>
    </w:rPr>
  </w:style>
  <w:style w:type="character" w:customStyle="1" w:styleId="ac">
    <w:name w:val="Подпись к таблице_"/>
    <w:basedOn w:val="a0"/>
    <w:link w:val="ad"/>
    <w:rsid w:val="00686D6B"/>
    <w:rPr>
      <w:rFonts w:ascii="Times New Roman" w:eastAsia="Times New Roman" w:hAnsi="Times New Roman" w:cs="Times New Roman"/>
      <w:sz w:val="20"/>
      <w:szCs w:val="20"/>
    </w:rPr>
  </w:style>
  <w:style w:type="paragraph" w:customStyle="1" w:styleId="32">
    <w:name w:val="Основной текст (3)"/>
    <w:basedOn w:val="a"/>
    <w:link w:val="31"/>
    <w:rsid w:val="00686D6B"/>
    <w:pPr>
      <w:widowControl w:val="0"/>
      <w:jc w:val="center"/>
    </w:pPr>
    <w:rPr>
      <w:b/>
      <w:bCs/>
      <w:sz w:val="16"/>
      <w:szCs w:val="16"/>
      <w:lang w:eastAsia="en-US"/>
    </w:rPr>
  </w:style>
  <w:style w:type="paragraph" w:customStyle="1" w:styleId="20">
    <w:name w:val="Основной текст (2)"/>
    <w:basedOn w:val="a"/>
    <w:link w:val="2"/>
    <w:rsid w:val="00686D6B"/>
    <w:pPr>
      <w:widowControl w:val="0"/>
      <w:spacing w:after="240"/>
      <w:ind w:left="6120" w:right="440"/>
      <w:jc w:val="right"/>
    </w:pPr>
    <w:rPr>
      <w:sz w:val="20"/>
      <w:szCs w:val="20"/>
      <w:lang w:eastAsia="en-US"/>
    </w:rPr>
  </w:style>
  <w:style w:type="paragraph" w:customStyle="1" w:styleId="12">
    <w:name w:val="Основной текст1"/>
    <w:basedOn w:val="a"/>
    <w:link w:val="a9"/>
    <w:rsid w:val="00686D6B"/>
    <w:pPr>
      <w:widowControl w:val="0"/>
      <w:spacing w:line="262" w:lineRule="auto"/>
    </w:pPr>
    <w:rPr>
      <w:sz w:val="22"/>
      <w:szCs w:val="22"/>
      <w:lang w:eastAsia="en-US"/>
    </w:rPr>
  </w:style>
  <w:style w:type="paragraph" w:customStyle="1" w:styleId="14">
    <w:name w:val="Заголовок №1"/>
    <w:basedOn w:val="a"/>
    <w:link w:val="13"/>
    <w:rsid w:val="00686D6B"/>
    <w:pPr>
      <w:widowControl w:val="0"/>
      <w:spacing w:after="280" w:line="264" w:lineRule="auto"/>
      <w:ind w:firstLine="280"/>
      <w:outlineLvl w:val="0"/>
    </w:pPr>
    <w:rPr>
      <w:b/>
      <w:bCs/>
      <w:sz w:val="22"/>
      <w:szCs w:val="22"/>
      <w:lang w:eastAsia="en-US"/>
    </w:rPr>
  </w:style>
  <w:style w:type="paragraph" w:customStyle="1" w:styleId="ab">
    <w:name w:val="Другое"/>
    <w:basedOn w:val="a"/>
    <w:link w:val="aa"/>
    <w:rsid w:val="00686D6B"/>
    <w:pPr>
      <w:widowControl w:val="0"/>
    </w:pPr>
    <w:rPr>
      <w:sz w:val="14"/>
      <w:szCs w:val="14"/>
      <w:lang w:eastAsia="en-US"/>
    </w:rPr>
  </w:style>
  <w:style w:type="paragraph" w:customStyle="1" w:styleId="ad">
    <w:name w:val="Подпись к таблице"/>
    <w:basedOn w:val="a"/>
    <w:link w:val="ac"/>
    <w:rsid w:val="00686D6B"/>
    <w:pPr>
      <w:widowControl w:val="0"/>
    </w:pPr>
    <w:rPr>
      <w:sz w:val="20"/>
      <w:szCs w:val="20"/>
      <w:lang w:eastAsia="en-US"/>
    </w:rPr>
  </w:style>
  <w:style w:type="paragraph" w:styleId="ae">
    <w:name w:val="header"/>
    <w:basedOn w:val="a"/>
    <w:link w:val="af"/>
    <w:uiPriority w:val="99"/>
    <w:unhideWhenUsed/>
    <w:rsid w:val="00686D6B"/>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686D6B"/>
  </w:style>
  <w:style w:type="paragraph" w:styleId="af0">
    <w:name w:val="footer"/>
    <w:basedOn w:val="a"/>
    <w:link w:val="af1"/>
    <w:uiPriority w:val="99"/>
    <w:unhideWhenUsed/>
    <w:rsid w:val="00686D6B"/>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686D6B"/>
  </w:style>
  <w:style w:type="numbering" w:customStyle="1" w:styleId="21">
    <w:name w:val="Нет списка2"/>
    <w:next w:val="a2"/>
    <w:uiPriority w:val="99"/>
    <w:semiHidden/>
    <w:unhideWhenUsed/>
    <w:rsid w:val="00686D6B"/>
  </w:style>
  <w:style w:type="numbering" w:customStyle="1" w:styleId="33">
    <w:name w:val="Нет списка3"/>
    <w:next w:val="a2"/>
    <w:uiPriority w:val="99"/>
    <w:semiHidden/>
    <w:unhideWhenUsed/>
    <w:rsid w:val="00686D6B"/>
  </w:style>
  <w:style w:type="paragraph" w:styleId="af2">
    <w:name w:val="No Spacing"/>
    <w:uiPriority w:val="1"/>
    <w:qFormat/>
    <w:rsid w:val="00686D6B"/>
    <w:pPr>
      <w:spacing w:after="0" w:line="240" w:lineRule="auto"/>
    </w:pPr>
  </w:style>
  <w:style w:type="character" w:customStyle="1" w:styleId="a8">
    <w:name w:val="Абзац списка Знак"/>
    <w:link w:val="a7"/>
    <w:uiPriority w:val="34"/>
    <w:locked/>
    <w:rsid w:val="00286865"/>
  </w:style>
  <w:style w:type="character" w:styleId="af3">
    <w:name w:val="Hyperlink"/>
    <w:uiPriority w:val="99"/>
    <w:semiHidden/>
    <w:unhideWhenUsed/>
    <w:rsid w:val="0015697F"/>
    <w:rPr>
      <w:color w:val="0000FF"/>
      <w:u w:val="single"/>
    </w:rPr>
  </w:style>
  <w:style w:type="paragraph" w:customStyle="1" w:styleId="ConsNonformat">
    <w:name w:val="ConsNonformat"/>
    <w:rsid w:val="0015697F"/>
    <w:pPr>
      <w:overflowPunct w:val="0"/>
      <w:autoSpaceDE w:val="0"/>
      <w:autoSpaceDN w:val="0"/>
      <w:adjustRightInd w:val="0"/>
      <w:spacing w:after="0" w:line="240" w:lineRule="auto"/>
      <w:ind w:right="19772"/>
    </w:pPr>
    <w:rPr>
      <w:rFonts w:ascii="Courier New" w:eastAsia="Calibri" w:hAnsi="Courier New" w:cs="Times New Roman"/>
      <w:sz w:val="20"/>
      <w:szCs w:val="20"/>
      <w:lang w:eastAsia="ru-RU"/>
    </w:rPr>
  </w:style>
  <w:style w:type="paragraph" w:customStyle="1" w:styleId="msonospacing0">
    <w:name w:val="msonospacing"/>
    <w:rsid w:val="0015697F"/>
    <w:pPr>
      <w:spacing w:after="0" w:line="240" w:lineRule="auto"/>
    </w:pPr>
    <w:rPr>
      <w:rFonts w:ascii="Calibri" w:eastAsia="Calibri" w:hAnsi="Calibri" w:cs="Times New Roman"/>
      <w:lang w:val="en-US" w:eastAsia="zh-CN"/>
    </w:rPr>
  </w:style>
  <w:style w:type="character" w:customStyle="1" w:styleId="15">
    <w:name w:val="15"/>
    <w:rsid w:val="0015697F"/>
    <w:rPr>
      <w:rFonts w:ascii="Times New Roman" w:hAnsi="Times New Roman" w:cs="Times New Roman" w:hint="default"/>
    </w:rPr>
  </w:style>
  <w:style w:type="paragraph" w:customStyle="1" w:styleId="14-15">
    <w:name w:val="14-15"/>
    <w:basedOn w:val="af4"/>
    <w:rsid w:val="00C41858"/>
    <w:pPr>
      <w:suppressAutoHyphens/>
    </w:pPr>
    <w:rPr>
      <w:lang w:eastAsia="ar-SA"/>
    </w:rPr>
  </w:style>
  <w:style w:type="character" w:styleId="af5">
    <w:name w:val="Strong"/>
    <w:basedOn w:val="a0"/>
    <w:uiPriority w:val="22"/>
    <w:qFormat/>
    <w:rsid w:val="00C41858"/>
    <w:rPr>
      <w:b/>
      <w:bCs/>
    </w:rPr>
  </w:style>
  <w:style w:type="paragraph" w:styleId="af4">
    <w:name w:val="Body Text Indent"/>
    <w:basedOn w:val="a"/>
    <w:link w:val="af6"/>
    <w:uiPriority w:val="99"/>
    <w:semiHidden/>
    <w:unhideWhenUsed/>
    <w:rsid w:val="00C41858"/>
    <w:pPr>
      <w:spacing w:after="120"/>
      <w:ind w:left="283"/>
    </w:pPr>
  </w:style>
  <w:style w:type="character" w:customStyle="1" w:styleId="af6">
    <w:name w:val="Основной текст с отступом Знак"/>
    <w:basedOn w:val="a0"/>
    <w:link w:val="af4"/>
    <w:uiPriority w:val="99"/>
    <w:semiHidden/>
    <w:rsid w:val="00C41858"/>
    <w:rPr>
      <w:rFonts w:ascii="Times New Roman" w:eastAsia="Times New Roman" w:hAnsi="Times New Roman" w:cs="Times New Roman"/>
      <w:sz w:val="24"/>
      <w:szCs w:val="24"/>
      <w:lang w:eastAsia="ru-RU"/>
    </w:rPr>
  </w:style>
  <w:style w:type="paragraph" w:customStyle="1" w:styleId="16">
    <w:name w:val="Знак1 Знак Знак Знак"/>
    <w:basedOn w:val="a"/>
    <w:rsid w:val="00741D4D"/>
    <w:pPr>
      <w:widowControl w:val="0"/>
      <w:adjustRightInd w:val="0"/>
      <w:spacing w:after="160" w:line="240" w:lineRule="exact"/>
      <w:jc w:val="right"/>
    </w:pPr>
    <w:rPr>
      <w:rFonts w:ascii="Calibri" w:eastAsia="Calibri" w:hAnsi="Calibri"/>
      <w:sz w:val="20"/>
      <w:szCs w:val="20"/>
      <w:lang w:val="en-GB" w:eastAsia="en-US"/>
    </w:rPr>
  </w:style>
  <w:style w:type="paragraph" w:styleId="af7">
    <w:name w:val="Normal (Web)"/>
    <w:basedOn w:val="a"/>
    <w:rsid w:val="00741D4D"/>
    <w:pPr>
      <w:widowControl w:val="0"/>
      <w:autoSpaceDE w:val="0"/>
      <w:autoSpaceDN w:val="0"/>
      <w:adjustRightInd w:val="0"/>
    </w:pPr>
    <w:rPr>
      <w:rFonts w:ascii="Calibri" w:eastAsia="Calibri" w:hAnsi="Calibri"/>
    </w:rPr>
  </w:style>
  <w:style w:type="character" w:customStyle="1" w:styleId="10">
    <w:name w:val="Заголовок 1 Знак"/>
    <w:basedOn w:val="a0"/>
    <w:link w:val="1"/>
    <w:rsid w:val="00741D4D"/>
    <w:rPr>
      <w:rFonts w:ascii="Calibri" w:eastAsia="Calibri" w:hAnsi="Calibri" w:cs="Times New Roman"/>
      <w:color w:val="000000"/>
      <w:spacing w:val="7"/>
      <w:sz w:val="24"/>
      <w:szCs w:val="20"/>
      <w:shd w:val="clear" w:color="auto" w:fill="FFFFFF"/>
      <w:lang w:eastAsia="ru-RU"/>
    </w:rPr>
  </w:style>
  <w:style w:type="paragraph" w:customStyle="1" w:styleId="ConsPlusNormal">
    <w:name w:val="ConsPlusNormal"/>
    <w:rsid w:val="00741D4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f8">
    <w:name w:val="Цветовое выделение"/>
    <w:uiPriority w:val="99"/>
    <w:rsid w:val="00741D4D"/>
    <w:rPr>
      <w:b/>
      <w:bCs/>
      <w:color w:val="26282F"/>
    </w:rPr>
  </w:style>
  <w:style w:type="paragraph" w:customStyle="1" w:styleId="ConsPlusNonformat">
    <w:name w:val="ConsPlusNonformat"/>
    <w:qFormat/>
    <w:rsid w:val="00741D4D"/>
    <w:pPr>
      <w:widowControl w:val="0"/>
      <w:autoSpaceDE w:val="0"/>
      <w:autoSpaceDN w:val="0"/>
      <w:spacing w:after="0" w:line="240" w:lineRule="auto"/>
    </w:pPr>
    <w:rPr>
      <w:rFonts w:ascii="Courier New" w:eastAsia="SimSun" w:hAnsi="Courier New" w:cs="Courier New"/>
      <w:sz w:val="20"/>
      <w:lang w:eastAsia="ru-RU"/>
    </w:rPr>
  </w:style>
  <w:style w:type="paragraph" w:customStyle="1" w:styleId="af9">
    <w:name w:val="Таблицы (моноширинный)"/>
    <w:basedOn w:val="a"/>
    <w:next w:val="a"/>
    <w:rsid w:val="00741D4D"/>
    <w:pPr>
      <w:widowControl w:val="0"/>
      <w:autoSpaceDE w:val="0"/>
      <w:autoSpaceDN w:val="0"/>
      <w:adjustRightInd w:val="0"/>
    </w:pPr>
    <w:rPr>
      <w:rFonts w:ascii="Courier New" w:eastAsia="Calibri" w:hAnsi="Courier New" w:cs="Courier New"/>
    </w:rPr>
  </w:style>
  <w:style w:type="paragraph" w:customStyle="1" w:styleId="310">
    <w:name w:val="Основной текст с отступом 31"/>
    <w:rsid w:val="004B76EF"/>
    <w:pPr>
      <w:autoSpaceDN w:val="0"/>
      <w:spacing w:after="0" w:line="240" w:lineRule="auto"/>
      <w:ind w:firstLine="567"/>
    </w:pPr>
    <w:rPr>
      <w:rFonts w:ascii="Times New Roman" w:eastAsia="Times New Roman" w:hAnsi="Times New Roman" w:cs="Times New Roman"/>
      <w:sz w:val="26"/>
      <w:szCs w:val="20"/>
      <w:lang w:val="en-US" w:eastAsia="zh-CN"/>
    </w:rPr>
  </w:style>
</w:styles>
</file>

<file path=word/webSettings.xml><?xml version="1.0" encoding="utf-8"?>
<w:webSettings xmlns:r="http://schemas.openxmlformats.org/officeDocument/2006/relationships" xmlns:w="http://schemas.openxmlformats.org/wordprocessingml/2006/main">
  <w:divs>
    <w:div w:id="488715671">
      <w:bodyDiv w:val="1"/>
      <w:marLeft w:val="0"/>
      <w:marRight w:val="0"/>
      <w:marTop w:val="0"/>
      <w:marBottom w:val="0"/>
      <w:divBdr>
        <w:top w:val="none" w:sz="0" w:space="0" w:color="auto"/>
        <w:left w:val="none" w:sz="0" w:space="0" w:color="auto"/>
        <w:bottom w:val="none" w:sz="0" w:space="0" w:color="auto"/>
        <w:right w:val="none" w:sz="0" w:space="0" w:color="auto"/>
      </w:divBdr>
    </w:div>
    <w:div w:id="1501391769">
      <w:bodyDiv w:val="1"/>
      <w:marLeft w:val="0"/>
      <w:marRight w:val="0"/>
      <w:marTop w:val="0"/>
      <w:marBottom w:val="0"/>
      <w:divBdr>
        <w:top w:val="none" w:sz="0" w:space="0" w:color="auto"/>
        <w:left w:val="none" w:sz="0" w:space="0" w:color="auto"/>
        <w:bottom w:val="none" w:sz="0" w:space="0" w:color="auto"/>
        <w:right w:val="none" w:sz="0" w:space="0" w:color="auto"/>
      </w:divBdr>
    </w:div>
    <w:div w:id="18003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28BC-D01D-4952-A75D-A7C16BA4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3752</Words>
  <Characters>21391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GRMN</cp:lastModifiedBy>
  <cp:revision>10</cp:revision>
  <cp:lastPrinted>2025-12-30T09:58:00Z</cp:lastPrinted>
  <dcterms:created xsi:type="dcterms:W3CDTF">2025-12-05T11:38:00Z</dcterms:created>
  <dcterms:modified xsi:type="dcterms:W3CDTF">2026-01-12T12:56:00Z</dcterms:modified>
</cp:coreProperties>
</file>