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EB" w:rsidRPr="00C11403" w:rsidRDefault="00BD5DEB" w:rsidP="00BD5DEB">
      <w:pPr>
        <w:jc w:val="center"/>
        <w:rPr>
          <w:rFonts w:ascii="Times New Roman" w:hAnsi="Times New Roman" w:cs="Times New Roman"/>
          <w:sz w:val="20"/>
        </w:rPr>
      </w:pPr>
      <w:bookmarkStart w:id="0" w:name="sub_1000"/>
      <w:r w:rsidRPr="00C11403">
        <w:rPr>
          <w:rFonts w:ascii="Times New Roman" w:hAnsi="Times New Roman" w:cs="Times New Roman"/>
          <w:sz w:val="20"/>
        </w:rPr>
        <w:t xml:space="preserve">КЪЭБЭРДЕЙ – БАЛЪКЪЭР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</w:t>
      </w:r>
      <w:r w:rsidRPr="00C11403">
        <w:rPr>
          <w:rFonts w:ascii="Times New Roman" w:hAnsi="Times New Roman" w:cs="Times New Roman"/>
          <w:sz w:val="20"/>
        </w:rPr>
        <w:t xml:space="preserve"> КЪАБАРТЫ – МАЛКЪАР</w:t>
      </w:r>
    </w:p>
    <w:p w:rsidR="00BD5DEB" w:rsidRPr="00C11403" w:rsidRDefault="00BD5DEB" w:rsidP="00BD5DE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BD5DEB" w:rsidRPr="00C11403" w:rsidRDefault="00BD5DEB" w:rsidP="00BD5DE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-307340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                                      МУНИЦИПАЛЬНЫЙ                 </w:t>
      </w:r>
    </w:p>
    <w:p w:rsidR="00BD5DEB" w:rsidRPr="00C11403" w:rsidRDefault="00BD5DEB" w:rsidP="00BD5DE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BD5DEB" w:rsidRPr="00C11403" w:rsidRDefault="00BD5DEB" w:rsidP="00BD5DE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BD5DEB" w:rsidRPr="00C11403" w:rsidRDefault="00BD5DEB" w:rsidP="00BD5DEB">
      <w:pPr>
        <w:rPr>
          <w:rFonts w:ascii="Times New Roman" w:hAnsi="Times New Roman" w:cs="Times New Roman"/>
          <w:sz w:val="20"/>
        </w:rPr>
      </w:pPr>
    </w:p>
    <w:p w:rsidR="00BD5DEB" w:rsidRPr="00C11403" w:rsidRDefault="00BD5DEB" w:rsidP="00BD5DEB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</w:t>
      </w: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</w:t>
      </w:r>
    </w:p>
    <w:p w:rsidR="00BD5DEB" w:rsidRPr="00C11403" w:rsidRDefault="00BD5DEB" w:rsidP="00BD5DEB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BD5DEB" w:rsidRPr="00C11403" w:rsidRDefault="00BD5DEB" w:rsidP="00BD5DE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>Муниципальное казенное  учреждение «Местная администрация сельского поселения Герменчик Урванского муниципального района Кабардино-Балкарской Республики»</w:t>
      </w:r>
    </w:p>
    <w:p w:rsidR="00BD5DEB" w:rsidRDefault="00BD5DEB" w:rsidP="00BD5DEB">
      <w:pPr>
        <w:ind w:firstLine="0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361300, КБР, Урванский район, с. Герменчик, ул.Школьная, д.55                 тел. (86635)77-4-33, 77-4-34</w:t>
      </w:r>
    </w:p>
    <w:p w:rsidR="00BD5DEB" w:rsidRDefault="00BD5DEB" w:rsidP="00BD5DEB">
      <w:pPr>
        <w:ind w:firstLine="0"/>
        <w:rPr>
          <w:rFonts w:ascii="Times New Roman" w:hAnsi="Times New Roman" w:cs="Times New Roman"/>
          <w:sz w:val="20"/>
        </w:rPr>
      </w:pPr>
    </w:p>
    <w:p w:rsidR="00BD5DEB" w:rsidRPr="00C11403" w:rsidRDefault="00BD5DEB" w:rsidP="00BD5DEB">
      <w:pPr>
        <w:ind w:firstLine="0"/>
        <w:rPr>
          <w:rFonts w:ascii="Times New Roman" w:hAnsi="Times New Roman" w:cs="Times New Roman"/>
          <w:sz w:val="20"/>
        </w:rPr>
      </w:pPr>
    </w:p>
    <w:p w:rsidR="00BD5DEB" w:rsidRPr="00D33E90" w:rsidRDefault="00BD5DEB" w:rsidP="00BD5DEB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BD5DEB" w:rsidRPr="0055021C" w:rsidRDefault="00BD5DEB" w:rsidP="00BD5D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021C">
        <w:rPr>
          <w:rFonts w:ascii="Times New Roman" w:hAnsi="Times New Roman" w:cs="Times New Roman"/>
          <w:b/>
          <w:sz w:val="24"/>
          <w:szCs w:val="24"/>
        </w:rPr>
        <w:t xml:space="preserve">ПОСТАНОВЛЕНИЕ №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5021C">
        <w:rPr>
          <w:rFonts w:ascii="Times New Roman" w:hAnsi="Times New Roman" w:cs="Times New Roman"/>
          <w:b/>
          <w:sz w:val="24"/>
          <w:szCs w:val="24"/>
        </w:rPr>
        <w:t>5</w:t>
      </w:r>
    </w:p>
    <w:p w:rsidR="00BD5DEB" w:rsidRPr="0055021C" w:rsidRDefault="00BD5DEB" w:rsidP="00BD5D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УНАФЭ №0</w:t>
      </w:r>
      <w:r w:rsidRPr="0055021C">
        <w:rPr>
          <w:rFonts w:ascii="Times New Roman" w:hAnsi="Times New Roman" w:cs="Times New Roman"/>
          <w:b/>
          <w:sz w:val="24"/>
          <w:szCs w:val="24"/>
        </w:rPr>
        <w:t>5</w:t>
      </w:r>
    </w:p>
    <w:p w:rsidR="00BD5DEB" w:rsidRPr="0055021C" w:rsidRDefault="00BD5DEB" w:rsidP="00BD5D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БЕГИМ № 0</w:t>
      </w:r>
      <w:r w:rsidRPr="0055021C">
        <w:rPr>
          <w:rFonts w:ascii="Times New Roman" w:hAnsi="Times New Roman" w:cs="Times New Roman"/>
          <w:b/>
          <w:sz w:val="24"/>
          <w:szCs w:val="24"/>
        </w:rPr>
        <w:t>5</w:t>
      </w:r>
      <w:r w:rsidRPr="0055021C">
        <w:rPr>
          <w:rFonts w:ascii="Times New Roman" w:hAnsi="Times New Roman" w:cs="Times New Roman"/>
          <w:b/>
          <w:sz w:val="24"/>
          <w:szCs w:val="24"/>
        </w:rPr>
        <w:br/>
      </w:r>
    </w:p>
    <w:p w:rsidR="00BD5DEB" w:rsidRPr="0055021C" w:rsidRDefault="00BD5DEB" w:rsidP="00BD5DEB">
      <w:pPr>
        <w:tabs>
          <w:tab w:val="left" w:pos="7888"/>
        </w:tabs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0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21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55021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феврал</w:t>
      </w:r>
      <w:r w:rsidRPr="0055021C">
        <w:rPr>
          <w:rFonts w:ascii="Times New Roman" w:hAnsi="Times New Roman" w:cs="Times New Roman"/>
          <w:b/>
          <w:sz w:val="24"/>
          <w:szCs w:val="24"/>
          <w:u w:val="single"/>
        </w:rPr>
        <w:t>я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5021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55021C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502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5021C">
        <w:rPr>
          <w:rFonts w:ascii="Times New Roman" w:hAnsi="Times New Roman" w:cs="Times New Roman"/>
          <w:b/>
          <w:sz w:val="24"/>
          <w:szCs w:val="24"/>
          <w:u w:val="single"/>
        </w:rPr>
        <w:t>с.п.Герменчик</w:t>
      </w:r>
    </w:p>
    <w:p w:rsidR="00BD5DEB" w:rsidRPr="0055021C" w:rsidRDefault="00BD5DEB" w:rsidP="00BD5DEB">
      <w:pPr>
        <w:tabs>
          <w:tab w:val="left" w:pos="788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5DEB" w:rsidRPr="0055021C" w:rsidRDefault="00BD5DEB" w:rsidP="00BD5DEB">
      <w:pPr>
        <w:widowControl/>
        <w:autoSpaceDE/>
        <w:autoSpaceDN/>
        <w:adjustRightInd/>
        <w:ind w:firstLine="709"/>
        <w:outlineLvl w:val="0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</w:p>
    <w:bookmarkEnd w:id="0"/>
    <w:p w:rsidR="00DB3099" w:rsidRPr="005276BC" w:rsidRDefault="00DB3099" w:rsidP="00DB3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6BC">
        <w:rPr>
          <w:rFonts w:ascii="Times New Roman" w:hAnsi="Times New Roman" w:cs="Times New Roman"/>
          <w:b/>
          <w:sz w:val="24"/>
          <w:szCs w:val="24"/>
        </w:rPr>
        <w:t xml:space="preserve">О создании учебно-консультационных пунктов </w:t>
      </w:r>
    </w:p>
    <w:p w:rsidR="00DB3099" w:rsidRPr="005276BC" w:rsidRDefault="00DB3099" w:rsidP="00DB3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6BC">
        <w:rPr>
          <w:rFonts w:ascii="Times New Roman" w:hAnsi="Times New Roman" w:cs="Times New Roman"/>
          <w:b/>
          <w:sz w:val="24"/>
          <w:szCs w:val="24"/>
        </w:rPr>
        <w:t>по гражданской обороне и чрезвычайным ситуациям</w:t>
      </w:r>
    </w:p>
    <w:p w:rsidR="00DB3099" w:rsidRPr="005276BC" w:rsidRDefault="00DB3099" w:rsidP="00527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 с.п. Герменчик Урванского  муниципального района КБР</w:t>
      </w:r>
    </w:p>
    <w:p w:rsidR="00DB3099" w:rsidRPr="005276BC" w:rsidRDefault="00DB3099" w:rsidP="00DB3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099" w:rsidRPr="005276BC" w:rsidRDefault="00DB3099" w:rsidP="00DB30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21.12.1994  </w:t>
      </w:r>
      <w:hyperlink r:id="rId8">
        <w:r w:rsidRPr="005276BC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5276BC">
        <w:rPr>
          <w:rFonts w:ascii="Times New Roman" w:hAnsi="Times New Roman" w:cs="Times New Roman"/>
          <w:sz w:val="24"/>
          <w:szCs w:val="24"/>
        </w:rPr>
        <w:t>68-ФЗ «О защ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те населения и территорий от чрезвычайных ситуаций природного и техногенн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 xml:space="preserve">го характера», от 12.02.1998 </w:t>
      </w:r>
      <w:hyperlink r:id="rId9">
        <w:r w:rsidRPr="005276BC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5276BC">
        <w:rPr>
          <w:rFonts w:ascii="Times New Roman" w:hAnsi="Times New Roman" w:cs="Times New Roman"/>
          <w:sz w:val="24"/>
          <w:szCs w:val="24"/>
        </w:rPr>
        <w:t>28-ФЗ «О гражданской</w:t>
      </w:r>
      <w:bookmarkStart w:id="1" w:name="_GoBack"/>
      <w:bookmarkEnd w:id="1"/>
      <w:r w:rsidRPr="005276BC">
        <w:rPr>
          <w:rFonts w:ascii="Times New Roman" w:hAnsi="Times New Roman" w:cs="Times New Roman"/>
          <w:sz w:val="24"/>
          <w:szCs w:val="24"/>
        </w:rPr>
        <w:t xml:space="preserve"> обороне», от 06.10.2003 </w:t>
      </w:r>
      <w:hyperlink r:id="rId10">
        <w:r w:rsidRPr="005276BC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5276BC">
        <w:rPr>
          <w:rFonts w:ascii="Times New Roman" w:hAnsi="Times New Roman" w:cs="Times New Roman"/>
          <w:sz w:val="24"/>
          <w:szCs w:val="24"/>
        </w:rPr>
        <w:t>131-ФЗ «Об общих принципах организ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ции местного самоуправления в Российской Федерации», Указом Президента Российской Ф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 xml:space="preserve">дерации от 20.12.2016 </w:t>
      </w:r>
      <w:hyperlink r:id="rId11">
        <w:r w:rsidRPr="005276BC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5276BC">
        <w:rPr>
          <w:rFonts w:ascii="Times New Roman" w:hAnsi="Times New Roman" w:cs="Times New Roman"/>
          <w:sz w:val="24"/>
          <w:szCs w:val="24"/>
        </w:rPr>
        <w:t xml:space="preserve">696 «Об утверждении Основ государственной политики Российской Федерации в области гражданской обороны на период до 2030 года», </w:t>
      </w:r>
      <w:hyperlink r:id="rId12">
        <w:r w:rsidRPr="005276B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276BC">
        <w:rPr>
          <w:rFonts w:ascii="Times New Roman" w:hAnsi="Times New Roman" w:cs="Times New Roman"/>
          <w:sz w:val="24"/>
          <w:szCs w:val="24"/>
        </w:rPr>
        <w:t xml:space="preserve"> Прав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тельства Российской Федерации от 02.11.2000 № 841 «Об утверждении Положения о подг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товке населения в области гражданской обороны» местная администрация сельского посел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ния Герменчик Урванского муниципального района КБР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276BC">
        <w:rPr>
          <w:rFonts w:ascii="Times New Roman" w:hAnsi="Times New Roman" w:cs="Times New Roman"/>
          <w:b/>
          <w:sz w:val="24"/>
          <w:szCs w:val="24"/>
        </w:rPr>
        <w:t>п о с т а н о в л я е т 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099" w:rsidRPr="005276BC" w:rsidRDefault="005276BC" w:rsidP="005276B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3099" w:rsidRPr="005276BC">
        <w:rPr>
          <w:rFonts w:ascii="Times New Roman" w:hAnsi="Times New Roman" w:cs="Times New Roman"/>
          <w:sz w:val="24"/>
          <w:szCs w:val="24"/>
        </w:rPr>
        <w:t>1. Создать  в сельском поселении Герменчик учебно-консультационный пункт  по гра</w:t>
      </w:r>
      <w:r w:rsidR="00DB3099" w:rsidRPr="005276BC">
        <w:rPr>
          <w:rFonts w:ascii="Times New Roman" w:hAnsi="Times New Roman" w:cs="Times New Roman"/>
          <w:sz w:val="24"/>
          <w:szCs w:val="24"/>
        </w:rPr>
        <w:t>ж</w:t>
      </w:r>
      <w:r w:rsidR="00DB3099" w:rsidRPr="005276BC">
        <w:rPr>
          <w:rFonts w:ascii="Times New Roman" w:hAnsi="Times New Roman" w:cs="Times New Roman"/>
          <w:sz w:val="24"/>
          <w:szCs w:val="24"/>
        </w:rPr>
        <w:t>данской обороне и чрезвычайным ситуациям для обучения  неработающего населения в обла</w:t>
      </w:r>
      <w:r w:rsidR="00DB3099" w:rsidRPr="005276BC">
        <w:rPr>
          <w:rFonts w:ascii="Times New Roman" w:hAnsi="Times New Roman" w:cs="Times New Roman"/>
          <w:sz w:val="24"/>
          <w:szCs w:val="24"/>
        </w:rPr>
        <w:t>с</w:t>
      </w:r>
      <w:r w:rsidR="00DB3099" w:rsidRPr="005276BC">
        <w:rPr>
          <w:rFonts w:ascii="Times New Roman" w:hAnsi="Times New Roman" w:cs="Times New Roman"/>
          <w:sz w:val="24"/>
          <w:szCs w:val="24"/>
        </w:rPr>
        <w:t>ти гражданской обороны и защиты от чрезвычайных ситуаций природного и техногенного х</w:t>
      </w:r>
      <w:r w:rsidR="00DB3099" w:rsidRPr="005276BC">
        <w:rPr>
          <w:rFonts w:ascii="Times New Roman" w:hAnsi="Times New Roman" w:cs="Times New Roman"/>
          <w:sz w:val="24"/>
          <w:szCs w:val="24"/>
        </w:rPr>
        <w:t>а</w:t>
      </w:r>
      <w:r w:rsidR="00DB3099" w:rsidRPr="005276BC">
        <w:rPr>
          <w:rFonts w:ascii="Times New Roman" w:hAnsi="Times New Roman" w:cs="Times New Roman"/>
          <w:sz w:val="24"/>
          <w:szCs w:val="24"/>
        </w:rPr>
        <w:t>рактера (далее - УКП ГОЧС) на базе МКОУ СОШ с.п. Герменчик Урванского муниципальн</w:t>
      </w:r>
      <w:r w:rsidR="00DB3099" w:rsidRPr="005276BC">
        <w:rPr>
          <w:rFonts w:ascii="Times New Roman" w:hAnsi="Times New Roman" w:cs="Times New Roman"/>
          <w:sz w:val="24"/>
          <w:szCs w:val="24"/>
        </w:rPr>
        <w:t>о</w:t>
      </w:r>
      <w:r w:rsidR="00DB3099" w:rsidRPr="005276BC">
        <w:rPr>
          <w:rFonts w:ascii="Times New Roman" w:hAnsi="Times New Roman" w:cs="Times New Roman"/>
          <w:sz w:val="24"/>
          <w:szCs w:val="24"/>
        </w:rPr>
        <w:t>го района КБР.</w:t>
      </w:r>
    </w:p>
    <w:p w:rsidR="00DB3099" w:rsidRPr="005276BC" w:rsidRDefault="005276BC" w:rsidP="005276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3099" w:rsidRPr="005276BC">
        <w:rPr>
          <w:rFonts w:ascii="Times New Roman" w:hAnsi="Times New Roman" w:cs="Times New Roman"/>
          <w:sz w:val="24"/>
          <w:szCs w:val="24"/>
        </w:rPr>
        <w:t xml:space="preserve">2. Утвердить прилагаемое </w:t>
      </w:r>
      <w:hyperlink w:anchor="P45">
        <w:r w:rsidR="00DB3099" w:rsidRPr="005276B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DB3099" w:rsidRPr="005276BC">
        <w:rPr>
          <w:rFonts w:ascii="Times New Roman" w:hAnsi="Times New Roman" w:cs="Times New Roman"/>
          <w:sz w:val="24"/>
          <w:szCs w:val="24"/>
        </w:rPr>
        <w:t xml:space="preserve"> об учебно-консультационных пунктах по гражда</w:t>
      </w:r>
      <w:r w:rsidR="00DB3099" w:rsidRPr="005276BC">
        <w:rPr>
          <w:rFonts w:ascii="Times New Roman" w:hAnsi="Times New Roman" w:cs="Times New Roman"/>
          <w:sz w:val="24"/>
          <w:szCs w:val="24"/>
        </w:rPr>
        <w:t>н</w:t>
      </w:r>
      <w:r w:rsidR="00DB3099" w:rsidRPr="005276BC">
        <w:rPr>
          <w:rFonts w:ascii="Times New Roman" w:hAnsi="Times New Roman" w:cs="Times New Roman"/>
          <w:sz w:val="24"/>
          <w:szCs w:val="24"/>
        </w:rPr>
        <w:t>ской обороне и чрезвычайным ситуациям на территории с.п. Герменчик  Урванского муниц</w:t>
      </w:r>
      <w:r w:rsidR="00DB3099" w:rsidRPr="005276BC">
        <w:rPr>
          <w:rFonts w:ascii="Times New Roman" w:hAnsi="Times New Roman" w:cs="Times New Roman"/>
          <w:sz w:val="24"/>
          <w:szCs w:val="24"/>
        </w:rPr>
        <w:t>и</w:t>
      </w:r>
      <w:r w:rsidR="00DB3099" w:rsidRPr="005276BC">
        <w:rPr>
          <w:rFonts w:ascii="Times New Roman" w:hAnsi="Times New Roman" w:cs="Times New Roman"/>
          <w:sz w:val="24"/>
          <w:szCs w:val="24"/>
        </w:rPr>
        <w:t>пального района Кабардино-Балкарской Республики (далее - Положение).</w:t>
      </w:r>
    </w:p>
    <w:p w:rsidR="00DB3099" w:rsidRPr="005276BC" w:rsidRDefault="005276BC" w:rsidP="00DB3099">
      <w:pPr>
        <w:pStyle w:val="a6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 xml:space="preserve">      </w:t>
      </w:r>
      <w:r w:rsidR="00DB3099" w:rsidRPr="005276BC">
        <w:rPr>
          <w:rFonts w:ascii="Times New Roman" w:hAnsi="Times New Roman" w:cs="Times New Roman"/>
          <w:shd w:val="clear" w:color="auto" w:fill="FFFFFF"/>
          <w:lang w:val="ru-RU"/>
        </w:rPr>
        <w:t>3.</w:t>
      </w:r>
      <w:r w:rsidR="00DB3099" w:rsidRPr="005276BC">
        <w:rPr>
          <w:rFonts w:ascii="Times New Roman" w:hAnsi="Times New Roman" w:cs="Times New Roman"/>
          <w:shd w:val="clear" w:color="auto" w:fill="FFFFFF"/>
        </w:rPr>
        <w:t>Р</w:t>
      </w:r>
      <w:r w:rsidR="00DB3099" w:rsidRPr="005276BC">
        <w:rPr>
          <w:rFonts w:ascii="Times New Roman" w:hAnsi="Times New Roman" w:cs="Times New Roman"/>
        </w:rPr>
        <w:t xml:space="preserve">азместить настоящее постановление на официальном сайте местной </w:t>
      </w:r>
    </w:p>
    <w:p w:rsidR="00DB3099" w:rsidRPr="005276BC" w:rsidRDefault="00DB3099" w:rsidP="00DB3099">
      <w:pPr>
        <w:pStyle w:val="a6"/>
        <w:ind w:left="0"/>
        <w:jc w:val="both"/>
        <w:rPr>
          <w:rFonts w:ascii="Times New Roman" w:hAnsi="Times New Roman" w:cs="Times New Roman"/>
          <w:lang w:val="ru-RU"/>
        </w:rPr>
      </w:pPr>
      <w:r w:rsidRPr="005276BC">
        <w:rPr>
          <w:rFonts w:ascii="Times New Roman" w:hAnsi="Times New Roman" w:cs="Times New Roman"/>
        </w:rPr>
        <w:t>администрации с.п.</w:t>
      </w:r>
      <w:r w:rsidRPr="005276BC">
        <w:rPr>
          <w:rFonts w:ascii="Times New Roman" w:hAnsi="Times New Roman" w:cs="Times New Roman"/>
          <w:lang w:val="ru-RU"/>
        </w:rPr>
        <w:t xml:space="preserve"> Герменчик Урванского</w:t>
      </w:r>
      <w:r w:rsidRPr="005276BC">
        <w:rPr>
          <w:rFonts w:ascii="Times New Roman" w:hAnsi="Times New Roman" w:cs="Times New Roman"/>
        </w:rPr>
        <w:t xml:space="preserve"> муниципального района КБР в сети </w:t>
      </w:r>
      <w:r w:rsidRPr="005276BC">
        <w:rPr>
          <w:rFonts w:ascii="Times New Roman" w:hAnsi="Times New Roman" w:cs="Times New Roman"/>
          <w:lang w:val="ru-RU"/>
        </w:rPr>
        <w:t>«</w:t>
      </w:r>
      <w:r w:rsidRPr="005276BC">
        <w:rPr>
          <w:rFonts w:ascii="Times New Roman" w:hAnsi="Times New Roman" w:cs="Times New Roman"/>
          <w:shd w:val="clear" w:color="auto" w:fill="FFFFFF"/>
        </w:rPr>
        <w:t>Интернет</w:t>
      </w:r>
      <w:r w:rsidRPr="005276BC">
        <w:rPr>
          <w:rFonts w:ascii="Times New Roman" w:hAnsi="Times New Roman" w:cs="Times New Roman"/>
          <w:shd w:val="clear" w:color="auto" w:fill="FFFFFF"/>
          <w:lang w:val="ru-RU"/>
        </w:rPr>
        <w:t>»</w:t>
      </w:r>
      <w:r w:rsidRPr="005276BC">
        <w:rPr>
          <w:rFonts w:ascii="Times New Roman" w:hAnsi="Times New Roman" w:cs="Times New Roman"/>
          <w:shd w:val="clear" w:color="auto" w:fill="FFFFFF"/>
        </w:rPr>
        <w:t xml:space="preserve"> </w:t>
      </w:r>
      <w:r w:rsidRPr="005276BC"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  <w:t>http://герменчик.рф/.</w:t>
      </w:r>
    </w:p>
    <w:p w:rsidR="00DB3099" w:rsidRPr="005276BC" w:rsidRDefault="005276BC" w:rsidP="005276B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3099" w:rsidRPr="005276BC">
        <w:rPr>
          <w:rFonts w:ascii="Times New Roman" w:hAnsi="Times New Roman" w:cs="Times New Roman"/>
          <w:sz w:val="24"/>
          <w:szCs w:val="24"/>
        </w:rPr>
        <w:t xml:space="preserve">4. Контроль за исполнением постановления оставляю за собой. </w:t>
      </w:r>
    </w:p>
    <w:p w:rsidR="00DB3099" w:rsidRPr="005276BC" w:rsidRDefault="00DB3099" w:rsidP="005276BC">
      <w:pPr>
        <w:ind w:right="-186" w:firstLine="0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ind w:right="-186"/>
        <w:rPr>
          <w:rFonts w:ascii="Times New Roman" w:hAnsi="Times New Roman" w:cs="Times New Roman"/>
          <w:sz w:val="24"/>
          <w:szCs w:val="24"/>
        </w:rPr>
      </w:pPr>
    </w:p>
    <w:p w:rsidR="005276BC" w:rsidRPr="005276BC" w:rsidRDefault="005276BC" w:rsidP="005276B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276BC">
        <w:rPr>
          <w:rFonts w:ascii="Times New Roman" w:hAnsi="Times New Roman" w:cs="Times New Roman"/>
          <w:b/>
          <w:sz w:val="24"/>
          <w:szCs w:val="24"/>
        </w:rPr>
        <w:t>Г</w:t>
      </w:r>
      <w:r w:rsidR="00DB3099" w:rsidRPr="005276BC">
        <w:rPr>
          <w:rFonts w:ascii="Times New Roman" w:hAnsi="Times New Roman" w:cs="Times New Roman"/>
          <w:b/>
          <w:sz w:val="24"/>
          <w:szCs w:val="24"/>
        </w:rPr>
        <w:t>лав</w:t>
      </w:r>
      <w:r w:rsidRPr="005276BC">
        <w:rPr>
          <w:rFonts w:ascii="Times New Roman" w:hAnsi="Times New Roman" w:cs="Times New Roman"/>
          <w:b/>
          <w:sz w:val="24"/>
          <w:szCs w:val="24"/>
        </w:rPr>
        <w:t>а</w:t>
      </w:r>
      <w:r w:rsidR="00DB3099" w:rsidRPr="005276BC">
        <w:rPr>
          <w:rFonts w:ascii="Times New Roman" w:hAnsi="Times New Roman" w:cs="Times New Roman"/>
          <w:b/>
          <w:sz w:val="24"/>
          <w:szCs w:val="24"/>
        </w:rPr>
        <w:t xml:space="preserve"> местной</w:t>
      </w:r>
    </w:p>
    <w:p w:rsidR="00DB3099" w:rsidRPr="005276BC" w:rsidRDefault="00DB3099" w:rsidP="005276B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276BC">
        <w:rPr>
          <w:rFonts w:ascii="Times New Roman" w:hAnsi="Times New Roman" w:cs="Times New Roman"/>
          <w:b/>
          <w:sz w:val="24"/>
          <w:szCs w:val="24"/>
        </w:rPr>
        <w:t xml:space="preserve">администрации с.п.Герменчик                                      </w:t>
      </w:r>
      <w:r w:rsidR="005276B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276B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276BC" w:rsidRPr="005276B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276B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276BC" w:rsidRPr="005276BC">
        <w:rPr>
          <w:rFonts w:ascii="Times New Roman" w:hAnsi="Times New Roman" w:cs="Times New Roman"/>
          <w:b/>
          <w:sz w:val="24"/>
          <w:szCs w:val="24"/>
        </w:rPr>
        <w:t>С.М. Пшихачев</w:t>
      </w:r>
    </w:p>
    <w:p w:rsidR="00DB3099" w:rsidRPr="005276BC" w:rsidRDefault="00DB3099" w:rsidP="00DB309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DB3099" w:rsidRPr="005276BC" w:rsidRDefault="00DB3099" w:rsidP="00DB30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5276B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местной администрации с.п.Герменчик 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от «</w:t>
      </w:r>
      <w:r w:rsidR="005276BC">
        <w:rPr>
          <w:rFonts w:ascii="Times New Roman" w:hAnsi="Times New Roman" w:cs="Times New Roman"/>
          <w:sz w:val="24"/>
          <w:szCs w:val="24"/>
        </w:rPr>
        <w:t>10</w:t>
      </w:r>
      <w:r w:rsidRPr="005276BC">
        <w:rPr>
          <w:rFonts w:ascii="Times New Roman" w:hAnsi="Times New Roman" w:cs="Times New Roman"/>
          <w:sz w:val="24"/>
          <w:szCs w:val="24"/>
        </w:rPr>
        <w:t xml:space="preserve">» </w:t>
      </w:r>
      <w:r w:rsidR="005276BC">
        <w:rPr>
          <w:rFonts w:ascii="Times New Roman" w:hAnsi="Times New Roman" w:cs="Times New Roman"/>
          <w:sz w:val="24"/>
          <w:szCs w:val="24"/>
        </w:rPr>
        <w:t>февраля</w:t>
      </w:r>
      <w:r w:rsidRPr="005276BC">
        <w:rPr>
          <w:rFonts w:ascii="Times New Roman" w:hAnsi="Times New Roman" w:cs="Times New Roman"/>
          <w:sz w:val="24"/>
          <w:szCs w:val="24"/>
        </w:rPr>
        <w:t xml:space="preserve">  202</w:t>
      </w:r>
      <w:r w:rsidR="005276BC">
        <w:rPr>
          <w:rFonts w:ascii="Times New Roman" w:hAnsi="Times New Roman" w:cs="Times New Roman"/>
          <w:sz w:val="24"/>
          <w:szCs w:val="24"/>
        </w:rPr>
        <w:t>5</w:t>
      </w:r>
      <w:r w:rsidRPr="005276B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3099" w:rsidRPr="005276BC" w:rsidRDefault="00DB3099" w:rsidP="00DB3099">
      <w:pPr>
        <w:pStyle w:val="ConsPlusTitle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</w:p>
    <w:p w:rsidR="00DB3099" w:rsidRPr="005276BC" w:rsidRDefault="00DB3099" w:rsidP="00DB3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Положение</w:t>
      </w:r>
    </w:p>
    <w:p w:rsidR="00DB3099" w:rsidRPr="005276BC" w:rsidRDefault="00DB3099" w:rsidP="00DB3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об учебно-консультационных пунктах по гражданской обороне и чрезвычайным ситу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циям на территории с.п. Герменчик</w:t>
      </w:r>
      <w:r w:rsidR="005276BC">
        <w:rPr>
          <w:rFonts w:ascii="Times New Roman" w:hAnsi="Times New Roman" w:cs="Times New Roman"/>
          <w:sz w:val="24"/>
          <w:szCs w:val="24"/>
        </w:rPr>
        <w:t xml:space="preserve"> Урванского</w:t>
      </w:r>
      <w:r w:rsidRPr="005276BC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1. Общие положении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1.1. Настоящее Положение об учебно-консультационных пунктах по гражданской обор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 xml:space="preserve">не и чрезвычайным ситуациям (далее - Положение) разработано в соответствии с Федеральными законами от 21.12.1994 </w:t>
      </w:r>
      <w:hyperlink r:id="rId13">
        <w:r w:rsidRPr="005276BC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5276BC">
        <w:rPr>
          <w:rFonts w:ascii="Times New Roman" w:hAnsi="Times New Roman" w:cs="Times New Roman"/>
          <w:sz w:val="24"/>
          <w:szCs w:val="24"/>
        </w:rPr>
        <w:t>68-ФЗ «О защите нас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 xml:space="preserve">ления и территорий от чрезвычайных ситуаций природного и техногенного характера», от 12.02.1998 </w:t>
      </w:r>
      <w:hyperlink r:id="rId14">
        <w:r w:rsidRPr="005276BC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5276BC">
        <w:rPr>
          <w:rFonts w:ascii="Times New Roman" w:hAnsi="Times New Roman" w:cs="Times New Roman"/>
          <w:sz w:val="24"/>
          <w:szCs w:val="24"/>
        </w:rPr>
        <w:t xml:space="preserve"> 28-ФЗ «О гражданской об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 xml:space="preserve">роне», </w:t>
      </w:r>
      <w:hyperlink r:id="rId15">
        <w:r w:rsidRPr="005276B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5276B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20.12.2016  № 696 «Об утверждении О</w:t>
      </w:r>
      <w:r w:rsidRPr="005276BC">
        <w:rPr>
          <w:rFonts w:ascii="Times New Roman" w:hAnsi="Times New Roman" w:cs="Times New Roman"/>
          <w:sz w:val="24"/>
          <w:szCs w:val="24"/>
        </w:rPr>
        <w:t>с</w:t>
      </w:r>
      <w:r w:rsidRPr="005276BC">
        <w:rPr>
          <w:rFonts w:ascii="Times New Roman" w:hAnsi="Times New Roman" w:cs="Times New Roman"/>
          <w:sz w:val="24"/>
          <w:szCs w:val="24"/>
        </w:rPr>
        <w:t xml:space="preserve">нов государственной политики Российской Федерации в области гражданской обороны на период до 2030 года», </w:t>
      </w:r>
      <w:hyperlink r:id="rId16">
        <w:r w:rsidRPr="005276B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276BC">
        <w:rPr>
          <w:rFonts w:ascii="Times New Roman" w:hAnsi="Times New Roman" w:cs="Times New Roman"/>
          <w:sz w:val="24"/>
          <w:szCs w:val="24"/>
        </w:rPr>
        <w:t xml:space="preserve"> Прав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тельства Российской Федерации от 02.11.2000  № 841 «Об утверждении Положения о подготовке населения в обла</w:t>
      </w:r>
      <w:r w:rsidRPr="005276BC">
        <w:rPr>
          <w:rFonts w:ascii="Times New Roman" w:hAnsi="Times New Roman" w:cs="Times New Roman"/>
          <w:sz w:val="24"/>
          <w:szCs w:val="24"/>
        </w:rPr>
        <w:t>с</w:t>
      </w:r>
      <w:r w:rsidRPr="005276BC">
        <w:rPr>
          <w:rFonts w:ascii="Times New Roman" w:hAnsi="Times New Roman" w:cs="Times New Roman"/>
          <w:sz w:val="24"/>
          <w:szCs w:val="24"/>
        </w:rPr>
        <w:t>ти гражданской обороны».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1.2. Положение определяет порядок создания и работы учебно-консультационных пун</w:t>
      </w:r>
      <w:r w:rsidRPr="005276BC">
        <w:rPr>
          <w:rFonts w:ascii="Times New Roman" w:hAnsi="Times New Roman" w:cs="Times New Roman"/>
          <w:sz w:val="24"/>
          <w:szCs w:val="24"/>
        </w:rPr>
        <w:t>к</w:t>
      </w:r>
      <w:r w:rsidRPr="005276BC">
        <w:rPr>
          <w:rFonts w:ascii="Times New Roman" w:hAnsi="Times New Roman" w:cs="Times New Roman"/>
          <w:sz w:val="24"/>
          <w:szCs w:val="24"/>
        </w:rPr>
        <w:t>тов для подготовки населения в области гражданской обороны и защиты от чрезвычайных ситуаций (далее - УКП ГОЧС) на террит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рии с.п.Герменчик Урванского муниципального района КБР.</w:t>
      </w:r>
    </w:p>
    <w:p w:rsidR="00DB3099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1.3. УКП ГОЧС предназначены для проведения мероприятий по подготовке неработа</w:t>
      </w:r>
      <w:r w:rsidRPr="005276BC">
        <w:rPr>
          <w:rFonts w:ascii="Times New Roman" w:hAnsi="Times New Roman" w:cs="Times New Roman"/>
          <w:sz w:val="24"/>
          <w:szCs w:val="24"/>
        </w:rPr>
        <w:t>ю</w:t>
      </w:r>
      <w:r w:rsidRPr="005276BC">
        <w:rPr>
          <w:rFonts w:ascii="Times New Roman" w:hAnsi="Times New Roman" w:cs="Times New Roman"/>
          <w:sz w:val="24"/>
          <w:szCs w:val="24"/>
        </w:rPr>
        <w:t>щего населения с.п.Герменчик Урванского муниципального района КБР в области гражданской обороны (далее - ГО) и защиты от чрезвычайных с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туаций природного и техногенного характера (далее - ЧС), а также информирования неработающего населения о правилах поведения и основных способах защиты в чре</w:t>
      </w:r>
      <w:r w:rsidRPr="005276BC">
        <w:rPr>
          <w:rFonts w:ascii="Times New Roman" w:hAnsi="Times New Roman" w:cs="Times New Roman"/>
          <w:sz w:val="24"/>
          <w:szCs w:val="24"/>
        </w:rPr>
        <w:t>з</w:t>
      </w:r>
      <w:r w:rsidRPr="005276BC">
        <w:rPr>
          <w:rFonts w:ascii="Times New Roman" w:hAnsi="Times New Roman" w:cs="Times New Roman"/>
          <w:sz w:val="24"/>
          <w:szCs w:val="24"/>
        </w:rPr>
        <w:t>вычайных ситуациях мирного и военного времени, приемах оказания первой помощи и правилах пользования коллективными и индивидуальными средствами з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щиты.</w:t>
      </w:r>
    </w:p>
    <w:p w:rsidR="005276BC" w:rsidRPr="005276BC" w:rsidRDefault="005276BC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 Цели создания УКП ГОЧС и его задачи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2.1. Главная цель создания УКП ГОЧС - обеспечение необходимых условий для подг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товки неработающего населения по проблемам гражданской обороны и защиты от чрезвыча</w:t>
      </w:r>
      <w:r w:rsidRPr="005276BC">
        <w:rPr>
          <w:rFonts w:ascii="Times New Roman" w:hAnsi="Times New Roman" w:cs="Times New Roman"/>
          <w:sz w:val="24"/>
          <w:szCs w:val="24"/>
        </w:rPr>
        <w:t>й</w:t>
      </w:r>
      <w:r w:rsidRPr="005276BC">
        <w:rPr>
          <w:rFonts w:ascii="Times New Roman" w:hAnsi="Times New Roman" w:cs="Times New Roman"/>
          <w:sz w:val="24"/>
          <w:szCs w:val="24"/>
        </w:rPr>
        <w:t>ных ситуаций по месту жительства.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2.2. Основными задачами УКП ГОЧС являются: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организация обучения неработающего населения по программам, утвержденным МЧС России;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выработка практических навыков для действий в условиях чрезвычайных ситуаций ми</w:t>
      </w:r>
      <w:r w:rsidRPr="005276BC">
        <w:rPr>
          <w:rFonts w:ascii="Times New Roman" w:hAnsi="Times New Roman" w:cs="Times New Roman"/>
          <w:sz w:val="24"/>
          <w:szCs w:val="24"/>
        </w:rPr>
        <w:t>р</w:t>
      </w:r>
      <w:r w:rsidRPr="005276BC">
        <w:rPr>
          <w:rFonts w:ascii="Times New Roman" w:hAnsi="Times New Roman" w:cs="Times New Roman"/>
          <w:sz w:val="24"/>
          <w:szCs w:val="24"/>
        </w:rPr>
        <w:t>ного и военного времени;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повышение уровня морально-психологического состояния населения в усл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виях угрозы и возникновения чрезвычайных ситуаций, а также при ли</w:t>
      </w:r>
      <w:r w:rsidRPr="005276BC">
        <w:rPr>
          <w:rFonts w:ascii="Times New Roman" w:hAnsi="Times New Roman" w:cs="Times New Roman"/>
          <w:sz w:val="24"/>
          <w:szCs w:val="24"/>
        </w:rPr>
        <w:t>к</w:t>
      </w:r>
      <w:r w:rsidRPr="005276BC">
        <w:rPr>
          <w:rFonts w:ascii="Times New Roman" w:hAnsi="Times New Roman" w:cs="Times New Roman"/>
          <w:sz w:val="24"/>
          <w:szCs w:val="24"/>
        </w:rPr>
        <w:t>видации их последствий;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ознакомление неработающего населения с действующим законодательством в области гражданской обороны, защиты от чрезвычайных ситуаций, с правил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ми поведения при угрозе и возникновении чрезвычайных ситуаций, доступными способами и средствами защиты от радиоактивных, отравляющих и аварийно-химических опасных веществ, от воздействия биол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гически опасных средств, а также с приемами оказания самопомощи и взаимопомощи при поражениях и н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счастных случаях;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разъяснение и предоставление в пределах компетенции необходимых справок и инфо</w:t>
      </w:r>
      <w:r w:rsidRPr="005276BC">
        <w:rPr>
          <w:rFonts w:ascii="Times New Roman" w:hAnsi="Times New Roman" w:cs="Times New Roman"/>
          <w:sz w:val="24"/>
          <w:szCs w:val="24"/>
        </w:rPr>
        <w:t>р</w:t>
      </w:r>
      <w:r w:rsidRPr="005276BC">
        <w:rPr>
          <w:rFonts w:ascii="Times New Roman" w:hAnsi="Times New Roman" w:cs="Times New Roman"/>
          <w:sz w:val="24"/>
          <w:szCs w:val="24"/>
        </w:rPr>
        <w:t>мации о радиационной, химической, пожарной, санитарно-эпидемиологической и экологической обстановке на территории муниципальн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го образования;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доведение до консультируемых граждан сведений о контактных телефонах сил, служб и организаций муниципального образования, оказывающих помощь или консультации по вопросам предупреждения и ликвидации чрезвычайных ситуаций и при несчас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ных случаях;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пропаганда важности и необходимости всех мероприятий ГОЧС в современных услов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ях.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2.3. Основные требования к уровню подготовки неработающего насел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ния.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Основная задача УКП ГОЧС - в максимальной степени привлечь к учебе население, добиться, чтобы каждый гражданин мог грамотно и уверенно действовать в любых чрезвычайных ситуациях как мирного, так и военного вр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мени.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Обучившиеся должны знать: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основные принципы, средства и способы защиты от чрезвычайных ситуаций мирного и военного времени, а также свои обязанности и правила поведения при их возникн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вении;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порядок действия по сигналу «Внимание всем!» и другим речевым сообщениям органов управления ГОЧС на местах;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правила проведения эвакомероприятий в аварийных и чрезвычайных ситу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циях;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основные требования пожарной безопасности в быту;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средства индивидуальной защиты и порядок их использования;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медицинские средства индивидуальной защиты;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порядок оказания само- и взаимопомощи;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правила безопасного поведения на водных объектах;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правила поведения при возникновении или угрозе террористического а</w:t>
      </w:r>
      <w:r w:rsidRPr="005276BC">
        <w:rPr>
          <w:rFonts w:ascii="Times New Roman" w:hAnsi="Times New Roman" w:cs="Times New Roman"/>
          <w:sz w:val="24"/>
          <w:szCs w:val="24"/>
        </w:rPr>
        <w:t>к</w:t>
      </w:r>
      <w:r w:rsidRPr="005276BC">
        <w:rPr>
          <w:rFonts w:ascii="Times New Roman" w:hAnsi="Times New Roman" w:cs="Times New Roman"/>
          <w:sz w:val="24"/>
          <w:szCs w:val="24"/>
        </w:rPr>
        <w:t>та;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особенности защиты детей и обязанности взрослого населения по ее орган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зации.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Обучившиеся должны уметь: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действовать по сигналу «Внимание всем!» и другим речевым сообщениям органов управления ГОЧС в условиях стихийных бедствий, аварий и к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тастроф;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оказать само- и взаимопомощь при травмах, ожогах, отравлениях, поражении электрич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ским током и тепловом ударе;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защищать детей и обеспечивать безопасность при выполнении мер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приятий РСЧС.</w:t>
      </w:r>
    </w:p>
    <w:p w:rsidR="00DB3099" w:rsidRPr="005276BC" w:rsidRDefault="00DB3099" w:rsidP="00DB3099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3. Организационно-штатная структура и организация работы УКП ГОЧС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3.1. В состав УКП ГОЧС могут входить: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начальник УКП ГОЧС;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1 - 2 организатора (консультанта).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Непосредственными организаторами обучения являются руководители организаций, предприятий и учреждений, на базе которых они создаются.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Начальник УКП ГОЧС и организаторы (консультанты) подбираются из числа рабо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ников организации, на базе которой создан УКП ГОЧС.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 проведению занятий допускаются организаторы (консультанты), имеющие соответс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вующую подготовку.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3.2. Создание, оснащение и организация работы УКП ГОЧС возлагается на органы мес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ного самоуправления.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Постановлением местной администрации муниципального образования о создании УКП ГОЧС определяется: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количество создаваемых УКП ГОЧС, перечень организаций, на базе которых созд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ются УКП ГОЧС и их размещение;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порядок финансирования и материально-технического обеспечения;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список лиц, ответственных за работу УКП ГОЧС.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УКП ГОЧС создаются при администрациях поселений, управляющих компаниях (организациях), осуществляющих деятельность в сфере управления мн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гоквартирными домами на территории поселений, и должны размещаться в сп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циально отведенных для них помещениях.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Возможно создание УКП ГОЧС на базе социальных учреждений, на предприятиях, в их </w:t>
      </w:r>
      <w:r w:rsidRPr="005276BC">
        <w:rPr>
          <w:rFonts w:ascii="Times New Roman" w:hAnsi="Times New Roman" w:cs="Times New Roman"/>
          <w:sz w:val="24"/>
          <w:szCs w:val="24"/>
        </w:rPr>
        <w:lastRenderedPageBreak/>
        <w:t>структурных подразделениях, учреждениях и организациях, на базе кабинетов ОБЖ образовательных учреждений, в библиотеках, в учрежден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ях культурно-массовой работы, на объектах здравоохранения, в развлекательных и торговых комплексах.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3.3. Общее руководство работой УКП ГОЧС осуществляется главой администрации сельского поселения Герменчик совместно со специалистами, уполн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моченными на решение задач в области ГО и ЧС администрации поселения. Они же оказывают помощь руководителям организаций и учреждений, на базе кот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рых созданы УКП ГОЧС, в оформлении пунктов, обучении и повышении квал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фикации консультантов УКП ГОЧС, повышении эффективности работы УКП ГОЧС.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Руководители учреждений (организаций), на базе которых создаются УКП ГОЧС, явл</w:t>
      </w:r>
      <w:r w:rsidRPr="005276BC">
        <w:rPr>
          <w:rFonts w:ascii="Times New Roman" w:hAnsi="Times New Roman" w:cs="Times New Roman"/>
          <w:sz w:val="24"/>
          <w:szCs w:val="24"/>
        </w:rPr>
        <w:t>я</w:t>
      </w:r>
      <w:r w:rsidRPr="005276BC">
        <w:rPr>
          <w:rFonts w:ascii="Times New Roman" w:hAnsi="Times New Roman" w:cs="Times New Roman"/>
          <w:sz w:val="24"/>
          <w:szCs w:val="24"/>
        </w:rPr>
        <w:t>ются непосредственными организаторами подготовки неработающего населения по месту жительства. Они обеспечивают организацию работы по созданию УКП ГОЧС, разработку орг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низационных, планирующих, учетно-отчетных и вспомогательных документов, оснащение учебно-материальной базы, необходимой для осуществления функционирования УКП ГОЧС, а также осуществляют постоянный контроль за подготовкой и проведением занятий с внесен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ем соответствующих записей в журнал учета занятий.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4. Документация УКП ГОЧС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4.1. В целях организации работы УКП ГОЧС разрабатываются следующие докуме</w:t>
      </w:r>
      <w:r w:rsidRPr="005276BC">
        <w:rPr>
          <w:rFonts w:ascii="Times New Roman" w:hAnsi="Times New Roman" w:cs="Times New Roman"/>
          <w:sz w:val="24"/>
          <w:szCs w:val="24"/>
        </w:rPr>
        <w:t>н</w:t>
      </w:r>
      <w:r w:rsidRPr="005276BC">
        <w:rPr>
          <w:rFonts w:ascii="Times New Roman" w:hAnsi="Times New Roman" w:cs="Times New Roman"/>
          <w:sz w:val="24"/>
          <w:szCs w:val="24"/>
        </w:rPr>
        <w:t>ты: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4.1.1. Организационные документы: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приказ руководителя организации, на базе которой создан УКП ГОЧС, об организации его работы, в котором определяется место расположения УКП ГОЧС (с указанием адреса), помещений, используемых для подготовки нераб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тающего населения, список должностных лиц УКП ГОЧС, привлекаемых для проведения лекций, бесед, консультаций, тренировок, адреса домов (улиц), з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 xml:space="preserve">крепленных за УКП ГОЧС </w:t>
      </w:r>
      <w:hyperlink w:anchor="P221">
        <w:r w:rsidRPr="005276BC">
          <w:rPr>
            <w:rFonts w:ascii="Times New Roman" w:hAnsi="Times New Roman" w:cs="Times New Roman"/>
            <w:sz w:val="24"/>
            <w:szCs w:val="24"/>
          </w:rPr>
          <w:t>(приложение № 1)</w:t>
        </w:r>
      </w:hyperlink>
      <w:r w:rsidRPr="005276BC">
        <w:rPr>
          <w:rFonts w:ascii="Times New Roman" w:hAnsi="Times New Roman" w:cs="Times New Roman"/>
          <w:sz w:val="24"/>
          <w:szCs w:val="24"/>
        </w:rPr>
        <w:t>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обязанности начальника и консультантов УКП ГОЧС </w:t>
      </w:r>
      <w:hyperlink w:anchor="P303">
        <w:r w:rsidRPr="005276BC">
          <w:rPr>
            <w:rFonts w:ascii="Times New Roman" w:hAnsi="Times New Roman" w:cs="Times New Roman"/>
            <w:sz w:val="24"/>
            <w:szCs w:val="24"/>
          </w:rPr>
          <w:t>(приложение № 2)</w:t>
        </w:r>
      </w:hyperlink>
      <w:r w:rsidRPr="005276BC">
        <w:rPr>
          <w:rFonts w:ascii="Times New Roman" w:hAnsi="Times New Roman" w:cs="Times New Roman"/>
          <w:sz w:val="24"/>
          <w:szCs w:val="24"/>
        </w:rPr>
        <w:t>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план работы УКП ГОЧС на учебный год </w:t>
      </w:r>
      <w:hyperlink w:anchor="P393">
        <w:r w:rsidRPr="005276BC">
          <w:rPr>
            <w:rFonts w:ascii="Times New Roman" w:hAnsi="Times New Roman" w:cs="Times New Roman"/>
            <w:sz w:val="24"/>
            <w:szCs w:val="24"/>
          </w:rPr>
          <w:t>(приложение № 3)</w:t>
        </w:r>
      </w:hyperlink>
      <w:r w:rsidRPr="005276BC">
        <w:rPr>
          <w:rFonts w:ascii="Times New Roman" w:hAnsi="Times New Roman" w:cs="Times New Roman"/>
          <w:sz w:val="24"/>
          <w:szCs w:val="24"/>
        </w:rPr>
        <w:t>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распорядок дня работы УКП ГОЧС </w:t>
      </w:r>
      <w:hyperlink w:anchor="P498">
        <w:r w:rsidRPr="005276BC">
          <w:rPr>
            <w:rFonts w:ascii="Times New Roman" w:hAnsi="Times New Roman" w:cs="Times New Roman"/>
            <w:sz w:val="24"/>
            <w:szCs w:val="24"/>
          </w:rPr>
          <w:t>(приложение № 4)</w:t>
        </w:r>
      </w:hyperlink>
      <w:r w:rsidRPr="005276BC">
        <w:rPr>
          <w:rFonts w:ascii="Times New Roman" w:hAnsi="Times New Roman" w:cs="Times New Roman"/>
          <w:sz w:val="24"/>
          <w:szCs w:val="24"/>
        </w:rPr>
        <w:t>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график дежурства по УКП ГОЧС его сотрудников </w:t>
      </w:r>
      <w:hyperlink w:anchor="P540">
        <w:r w:rsidRPr="005276BC">
          <w:rPr>
            <w:rFonts w:ascii="Times New Roman" w:hAnsi="Times New Roman" w:cs="Times New Roman"/>
            <w:sz w:val="24"/>
            <w:szCs w:val="24"/>
          </w:rPr>
          <w:t>(приложение № 5)</w:t>
        </w:r>
      </w:hyperlink>
      <w:r w:rsidRPr="005276BC">
        <w:rPr>
          <w:rFonts w:ascii="Times New Roman" w:hAnsi="Times New Roman" w:cs="Times New Roman"/>
          <w:sz w:val="24"/>
          <w:szCs w:val="24"/>
        </w:rPr>
        <w:t>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4.1.2. Планирующие документы: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программа подготовки (с содержанием тем) неработающего населения </w:t>
      </w:r>
      <w:hyperlink w:anchor="P594">
        <w:r w:rsidRPr="005276BC">
          <w:rPr>
            <w:rFonts w:ascii="Times New Roman" w:hAnsi="Times New Roman" w:cs="Times New Roman"/>
            <w:sz w:val="24"/>
            <w:szCs w:val="24"/>
          </w:rPr>
          <w:t>(приложение № 6)</w:t>
        </w:r>
      </w:hyperlink>
      <w:r w:rsidRPr="005276BC">
        <w:rPr>
          <w:rFonts w:ascii="Times New Roman" w:hAnsi="Times New Roman" w:cs="Times New Roman"/>
          <w:sz w:val="24"/>
          <w:szCs w:val="24"/>
        </w:rPr>
        <w:t>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расписание проводимых мероприятий на УКП ГОСЧ </w:t>
      </w:r>
      <w:hyperlink w:anchor="P976">
        <w:r w:rsidRPr="005276BC">
          <w:rPr>
            <w:rFonts w:ascii="Times New Roman" w:hAnsi="Times New Roman" w:cs="Times New Roman"/>
            <w:sz w:val="24"/>
            <w:szCs w:val="24"/>
          </w:rPr>
          <w:t>(приложение № 7)</w:t>
        </w:r>
      </w:hyperlink>
      <w:r w:rsidRPr="005276BC">
        <w:rPr>
          <w:rFonts w:ascii="Times New Roman" w:hAnsi="Times New Roman" w:cs="Times New Roman"/>
          <w:sz w:val="24"/>
          <w:szCs w:val="24"/>
        </w:rPr>
        <w:t>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4.1.3. Документы по учету подготовки: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журнал учета посещаемости мероприятий на УКП ГОЧС </w:t>
      </w:r>
      <w:hyperlink w:anchor="P1032">
        <w:r w:rsidRPr="005276BC">
          <w:rPr>
            <w:rFonts w:ascii="Times New Roman" w:hAnsi="Times New Roman" w:cs="Times New Roman"/>
            <w:sz w:val="24"/>
            <w:szCs w:val="24"/>
          </w:rPr>
          <w:t>(приложение № 8)</w:t>
        </w:r>
      </w:hyperlink>
      <w:r w:rsidRPr="005276BC">
        <w:rPr>
          <w:rFonts w:ascii="Times New Roman" w:hAnsi="Times New Roman" w:cs="Times New Roman"/>
          <w:sz w:val="24"/>
          <w:szCs w:val="24"/>
        </w:rPr>
        <w:t>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журнал учета населения, с указанием адресов, телефонов и старших учебных групп, з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 xml:space="preserve">крепленного за УКП ГОЧС </w:t>
      </w:r>
      <w:hyperlink w:anchor="P1105">
        <w:r w:rsidRPr="005276BC">
          <w:rPr>
            <w:rFonts w:ascii="Times New Roman" w:hAnsi="Times New Roman" w:cs="Times New Roman"/>
            <w:sz w:val="24"/>
            <w:szCs w:val="24"/>
          </w:rPr>
          <w:t>(приложение № 9)</w:t>
        </w:r>
      </w:hyperlink>
      <w:r w:rsidRPr="005276BC">
        <w:rPr>
          <w:rFonts w:ascii="Times New Roman" w:hAnsi="Times New Roman" w:cs="Times New Roman"/>
          <w:sz w:val="24"/>
          <w:szCs w:val="24"/>
        </w:rPr>
        <w:t>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журнал учета населения, обратившегося за консультацией в УКП ГОЧС.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4.1.3. Учебно-методические материалы: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методические разработки по проведению занятий согласно утвержденной програ</w:t>
      </w:r>
      <w:r w:rsidRPr="005276BC">
        <w:rPr>
          <w:rFonts w:ascii="Times New Roman" w:hAnsi="Times New Roman" w:cs="Times New Roman"/>
          <w:sz w:val="24"/>
          <w:szCs w:val="24"/>
        </w:rPr>
        <w:t>м</w:t>
      </w:r>
      <w:r w:rsidRPr="005276BC">
        <w:rPr>
          <w:rFonts w:ascii="Times New Roman" w:hAnsi="Times New Roman" w:cs="Times New Roman"/>
          <w:sz w:val="24"/>
          <w:szCs w:val="24"/>
        </w:rPr>
        <w:t>ме;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планы проведения занятий;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видеофильмы для просмотра в ходе подготовки населения к действиям в чрезвычайных ситуациях;</w:t>
      </w:r>
    </w:p>
    <w:p w:rsidR="00DB3099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памятки, листовки, буклеты и др. материалы для распространения среди н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селения.</w:t>
      </w:r>
    </w:p>
    <w:p w:rsidR="000067E2" w:rsidRPr="005276BC" w:rsidRDefault="000067E2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5. Организация и проведение обучения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5.1. Подготовка неработающего населения осуществляется в течение всего учебного года. Наиболее целесообразный срок обучения - с 1 ноября по 31 мая.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 другое время проводятся консультации и другие мероприятия.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Работа УКП ГОЧС строится по двум направлениям.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Первое - создаются небольшие учебные группы от 25 до 30 человек, с учетом возраста, состояния здоровья, уровня подготовки обучаемых по вопросам ГО и ЧС. В каждой из них </w:t>
      </w:r>
      <w:r w:rsidRPr="005276BC">
        <w:rPr>
          <w:rFonts w:ascii="Times New Roman" w:hAnsi="Times New Roman" w:cs="Times New Roman"/>
          <w:sz w:val="24"/>
          <w:szCs w:val="24"/>
        </w:rPr>
        <w:lastRenderedPageBreak/>
        <w:t>назначается руководитель группы, который отвечает за оповещение, сбор людей, в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дет журнал (лист) учета.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Учебные группы создаются из числа жителей дома (подъезда), а в сельской местности улиц. Продолжительность занятий одной группы 1 - 2 часа в день.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Основное внимание в ходе проведения учебного процесса уделяется практическим зан</w:t>
      </w:r>
      <w:r w:rsidRPr="005276BC">
        <w:rPr>
          <w:rFonts w:ascii="Times New Roman" w:hAnsi="Times New Roman" w:cs="Times New Roman"/>
          <w:sz w:val="24"/>
          <w:szCs w:val="24"/>
        </w:rPr>
        <w:t>я</w:t>
      </w:r>
      <w:r w:rsidRPr="005276BC">
        <w:rPr>
          <w:rFonts w:ascii="Times New Roman" w:hAnsi="Times New Roman" w:cs="Times New Roman"/>
          <w:sz w:val="24"/>
          <w:szCs w:val="24"/>
        </w:rPr>
        <w:t>тиям и тренировкам, в ходе которых отрабатываются действия по сигналам оповещения, пр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вила пользования средствами индивидуальной и коллективной защиты, а также вопросы орг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низации и проведения эвакуационных мероприятий.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Второе - консультационная деятельность, в ходе которой людей приглашают на беседу, отвечают на интересующие их вопросы, предлагают посмотреть видеофильм, озн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комиться со средствами защиты органов дыхания и кожи.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Для проведения занятий по медицинским темам, вопросам психологич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ской подготовки рекомендуется привлекать сотрудников учреждений здравоохран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 xml:space="preserve">ния (по согласованию), а для проведения практических занятий и отработки наиболее сложных тем целесообразно привлекать </w:t>
      </w:r>
      <w:r w:rsidRPr="005276BC">
        <w:rPr>
          <w:rFonts w:ascii="Times New Roman" w:hAnsi="Times New Roman" w:cs="Times New Roman"/>
          <w:color w:val="3B4256"/>
          <w:sz w:val="24"/>
          <w:szCs w:val="24"/>
        </w:rPr>
        <w:t xml:space="preserve"> штатных работников органов упра</w:t>
      </w:r>
      <w:r w:rsidRPr="005276BC">
        <w:rPr>
          <w:rFonts w:ascii="Times New Roman" w:hAnsi="Times New Roman" w:cs="Times New Roman"/>
          <w:color w:val="3B4256"/>
          <w:sz w:val="24"/>
          <w:szCs w:val="24"/>
        </w:rPr>
        <w:t>в</w:t>
      </w:r>
      <w:r w:rsidRPr="005276BC">
        <w:rPr>
          <w:rFonts w:ascii="Times New Roman" w:hAnsi="Times New Roman" w:cs="Times New Roman"/>
          <w:color w:val="3B4256"/>
          <w:sz w:val="24"/>
          <w:szCs w:val="24"/>
        </w:rPr>
        <w:t xml:space="preserve">ления ГОЧС и преподаватели курсов ГО. 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5.2. Основным планирующим документом является план работы УКП ГОЧС на текущий год и расписание з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нятий (консультаций).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Темы занятий и количество часов на их изучение определяются с учетом местных усл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вий и степени подготовленности обучаемых.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5.3. Обучение неработающего населения осуществляется также в ходе: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посещения мероприятий, проводимых по тематике ГО и ЧС (беседы, лекции, вечера в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просов и ответов, консультации, показ учебных фильмов и др.);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участия в учениях и тренировках по ГО и ЧС по месту жительства;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встреч с участниками ликвидаций последствий ЧС, представителями МЧС России;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самостоятельного изучения памяток, листовок, пособий и буклетов, прослушивания р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диопередач и просмотра телепрограмм по тематике ГОЧС.</w:t>
      </w:r>
    </w:p>
    <w:p w:rsidR="00DB3099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 процессе обучения основное внимание следует обратить на выработку у населения правильного представления о тех ЧС, которые характерны для мест их проживания, дать пре</w:t>
      </w:r>
      <w:r w:rsidRPr="005276BC">
        <w:rPr>
          <w:rFonts w:ascii="Times New Roman" w:hAnsi="Times New Roman" w:cs="Times New Roman"/>
          <w:sz w:val="24"/>
          <w:szCs w:val="24"/>
        </w:rPr>
        <w:t>д</w:t>
      </w:r>
      <w:r w:rsidRPr="005276BC">
        <w:rPr>
          <w:rFonts w:ascii="Times New Roman" w:hAnsi="Times New Roman" w:cs="Times New Roman"/>
          <w:sz w:val="24"/>
          <w:szCs w:val="24"/>
        </w:rPr>
        <w:t>ставление о реальных масштабах последствий, а главное - рассказать, что необходимо делать в каждом конкретном случае. Стремиться к тому, чтобы каждый обучаемый приобрел практич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ские навыки по применению индивидуальных средств защиты. Привить чувство высокой о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ветственности за свою личную подготовку и подготовку членов семьи к защите от ЧС. Научить оказывать первую помощь себе и другим постр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давшим.</w:t>
      </w:r>
    </w:p>
    <w:p w:rsidR="000067E2" w:rsidRPr="005276BC" w:rsidRDefault="000067E2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6. Оборудование и оснащение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6.1. УКП ГОЧС оборудуются в строгом соответствии с современными требованиями и взглядами на теорию и практику ведения ГО, защиты нас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ления и территорий о ЧС.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Учебно-материальная база УКП ГОЧС включает учебный класс, оснащенный техническими средствами обучения, наглядными и учебными пос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биями.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Должно быть не менее двух комнат: комната (класс) для проведения занятий и консультаций вместимостью 10 - 15 человек и комната для хранения имущес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ва.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Класс обеспечивается необходимым количеством исправной мебели. На видном месте располагается распорядок дня и расписания занятий и консульт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ций.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6.2. Учебно-материальная база УКП ГОЧС включает технические средства обучения, стенды, учебные наглядные пособия, медицинское имущество, средства индивидуальной защиты и первичные средства пожаротушения учебно-методическую литературу и дидактич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ские материалы.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Главное требование к ним - наглядность стендов, доступность в понимании демонстр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руемых материалов.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У входа в УКП ГОЧС целесообразно разместить вывеску, на видном месте расположить распорядок работы, расписание занятий, наглядную агитацию, сп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сок ссылок на web-страницы, содержащие информационный и обучающий материал по ГО и ЧС различного х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рактера.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6.3. Оборудование УКП ГОЧС рекомендуется осуществлять по следующим направлен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ям: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оформление уголков гражданской обороны и защиты от ЧС;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оснащение техническими средствами обучения;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витринное оформление кабинета УКП ГОЧС средствами пожаротушения, средствами индивидуальной защиты, медицинскими средствами защ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ты;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учебно-методическое обеспечение.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6.3.1. Оформление уголков гражданской обороны и защиты от чрезвычайных ситу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ций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Основное внимание в оформлении УКП ГОЧС наглядной информацией отводится уго</w:t>
      </w:r>
      <w:r w:rsidRPr="005276BC">
        <w:rPr>
          <w:rFonts w:ascii="Times New Roman" w:hAnsi="Times New Roman" w:cs="Times New Roman"/>
          <w:sz w:val="24"/>
          <w:szCs w:val="24"/>
        </w:rPr>
        <w:t>л</w:t>
      </w:r>
      <w:r w:rsidRPr="005276BC">
        <w:rPr>
          <w:rFonts w:ascii="Times New Roman" w:hAnsi="Times New Roman" w:cs="Times New Roman"/>
          <w:sz w:val="24"/>
          <w:szCs w:val="24"/>
        </w:rPr>
        <w:t>кам гражданской обороны и защиты от чрезвычайных ситуаций.          Уголки ГО создаются для проведения занятий и оказания консультационной п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мощи населению по вопросам ГО и действий в чрезвычайных ситуациях. Они могут быть оборудованы в отдельных помещениях - классах или занимать часть помещения, специально оборудованную и способную выполнять свою функцию или в коридорах на видном месте.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Оформление уголков гражданской обороны и защиты от чрезвычайных ситуаций целес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образно выполнять по следующим тематическим разделам: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информация о вероятных чрезвычайных ситуациях природного и техногенного характера, применительно к конкретным условиям, а также об опа</w:t>
      </w:r>
      <w:r w:rsidRPr="005276BC">
        <w:rPr>
          <w:rFonts w:ascii="Times New Roman" w:hAnsi="Times New Roman" w:cs="Times New Roman"/>
          <w:sz w:val="24"/>
          <w:szCs w:val="24"/>
        </w:rPr>
        <w:t>с</w:t>
      </w:r>
      <w:r w:rsidRPr="005276BC">
        <w:rPr>
          <w:rFonts w:ascii="Times New Roman" w:hAnsi="Times New Roman" w:cs="Times New Roman"/>
          <w:sz w:val="24"/>
          <w:szCs w:val="24"/>
        </w:rPr>
        <w:t>ностях, возникающих при ведении военных действий или вследствие этих действий, характеристика поража</w:t>
      </w:r>
      <w:r w:rsidRPr="005276BC">
        <w:rPr>
          <w:rFonts w:ascii="Times New Roman" w:hAnsi="Times New Roman" w:cs="Times New Roman"/>
          <w:sz w:val="24"/>
          <w:szCs w:val="24"/>
        </w:rPr>
        <w:t>ю</w:t>
      </w:r>
      <w:r w:rsidRPr="005276BC">
        <w:rPr>
          <w:rFonts w:ascii="Times New Roman" w:hAnsi="Times New Roman" w:cs="Times New Roman"/>
          <w:sz w:val="24"/>
          <w:szCs w:val="24"/>
        </w:rPr>
        <w:t>щих факторов;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способы защиты от поражающих факторов, характеристика средств индивидуальной и коллективной защиты;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сигналы гражданской обороны, порядок действия населения по сигналам гражданской обороны и сигналам о ЧС, маршруты движения к конкретным защитным сооружениям гражданской обороны, порядок подготовки и пров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дения эвакуации, адрес сборного эвакопункта на схеме, маршрут движения, пункты посадки и высадки населения, пункт размещения эвакуируемых, п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рядок движения к нему и т.п.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 уголке гражданской обороны и защиты от чрезвычайных ситуаций для сельской мес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ности дополнительно оформляется тематический раздел по организации приема эвакуирова</w:t>
      </w:r>
      <w:r w:rsidRPr="005276BC">
        <w:rPr>
          <w:rFonts w:ascii="Times New Roman" w:hAnsi="Times New Roman" w:cs="Times New Roman"/>
          <w:sz w:val="24"/>
          <w:szCs w:val="24"/>
        </w:rPr>
        <w:t>н</w:t>
      </w:r>
      <w:r w:rsidRPr="005276BC">
        <w:rPr>
          <w:rFonts w:ascii="Times New Roman" w:hAnsi="Times New Roman" w:cs="Times New Roman"/>
          <w:sz w:val="24"/>
          <w:szCs w:val="24"/>
        </w:rPr>
        <w:t>ного населения и мероприятий, проводимых по защите сельскохозяйственных животных, растений и продуктов сельск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хозяйственного производства.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Тематическое оформление уголков гражданской обороны и защиты от чрезвычайных с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туаций выполняется с использованием: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плакатов, стендов и других наглядных пособий;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средств индивидуальной защиты, пожаротушения, первой помощи;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муляжей, многофункциональных тренажеров для обучения навыкам оказания первой медицинской помощи пострадавшим в экстремальных ситуациях (роботы-тренажеры типа «Г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ша» и т.п.).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6.3.2. Технические средства обучения УКП ГОЧС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Рекомендуемый набор технических средств обучения УКП ГОЧС для обучения населения на высоком методическом уровне включает следующие элеме</w:t>
      </w:r>
      <w:r w:rsidRPr="005276BC">
        <w:rPr>
          <w:rFonts w:ascii="Times New Roman" w:hAnsi="Times New Roman" w:cs="Times New Roman"/>
          <w:sz w:val="24"/>
          <w:szCs w:val="24"/>
        </w:rPr>
        <w:t>н</w:t>
      </w:r>
      <w:r w:rsidRPr="005276BC">
        <w:rPr>
          <w:rFonts w:ascii="Times New Roman" w:hAnsi="Times New Roman" w:cs="Times New Roman"/>
          <w:sz w:val="24"/>
          <w:szCs w:val="24"/>
        </w:rPr>
        <w:t>ты: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компьютер или ноутбук;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телевизор;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экран;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видеоприставка;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видеопроектор;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робот-тренажер типа «Гоша».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6.3.3. Витринное оформление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Оснащение кабинета УКП ГОЧС средствами индивидуальной защиты, медицинскими средствами защиты необходимо производить из расчета - один из образцов будет выставлен для обозрения обучаемым на витрине в кабинете, а второй (как минимум) - будет использоваться при проведении практических занятий по соответствующим темам обуч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ния.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Рекомендуется следующий перечень наглядных пособий для выставки в витринах каб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нета УКП ГОЧС: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средства индивидуальной защиты органов дыхания (противогазы для взрослых и детей, респираторы);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средства медицинской защиты и профилактики (аптечка индивидуальная АИ-2, индивидуальный противохимический пакет ИПП-8, противопыльные тк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невые маски, ватно-марлевые повязки, жгуты кровоостанавливающие р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зиновые и т.д.);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средства пожаротушения (разные огнетушители и т.д.);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аптечка первой медицинской помощи.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6.3.4. Учебно-методическое обеспечение кабинета УКП ГОЧС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Создание фонда учебно-методической литературы УКП ГОЧС должно осуществляться по следующим направлениям: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оформление (при финансовой возможности) подписки на журналы «Гражданская защ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та», «Пожарное дело», «112 Единая служба спасения», «Военные знания», газета «Спасатель». Соответствующие журнальные подшивки должны быть в доступном для занимающихся в УКП ГОЧС месте;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накопление иллюстративного материала по изучаемым темам программы подготовки н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работающего населения;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изготовление памяток по действиям в чрезвычайных ситуациях;</w:t>
      </w:r>
    </w:p>
    <w:p w:rsidR="00DB3099" w:rsidRPr="005276BC" w:rsidRDefault="00DB3099" w:rsidP="00DB30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учебные пособия, программы обучения, методические рекомендации по обучению, брошюры по тематике ГОЧС, памятки для населения по действиям в чрезвычайных с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туациях.</w:t>
      </w: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br w:type="page"/>
      </w:r>
      <w:r w:rsidRPr="005276B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3" w:name="P221"/>
      <w:bookmarkEnd w:id="3"/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 об учебно-консультационных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пунктах по гражданской обороне и чрезвычайным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ситуациям на территории с.п. Герменчик </w:t>
      </w:r>
    </w:p>
    <w:p w:rsidR="00DB3099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>Урванского муниципального района КБР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5EC" w:rsidRPr="005276BC" w:rsidRDefault="00DB3099" w:rsidP="008F65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ПРИКАЗ (вариант)</w:t>
      </w: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«____» ______________                                                                                        20   г. № 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«Об организации работы учебно-консультационного пункта по ГОЧС по подготовке нераб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тающего населения»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17">
        <w:r w:rsidRPr="005276B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276B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02.11.2000 № 841 «Об утверждении Положения об организации обучения нас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ления в области гражданской обороны», постановления местной администр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ции _____________________________________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муниципальное образование                         от ___._______ 20___ г. № 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«О создании учебно-консультационного пункта по ГО и ЧС на базе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 целях обучения неработающего населения в области гражданской обороны, а также защиты от чрезвычайных ситуаций природного и техногенного характера и опасностей военного вр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мени</w:t>
      </w: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ПРИКАЗЫВАЮ: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1. Создать учебно-консультационный пункт по подготовке населения в области  гра</w:t>
      </w:r>
      <w:r w:rsidRPr="005276BC">
        <w:rPr>
          <w:rFonts w:ascii="Times New Roman" w:hAnsi="Times New Roman" w:cs="Times New Roman"/>
          <w:sz w:val="24"/>
          <w:szCs w:val="24"/>
        </w:rPr>
        <w:t>ж</w:t>
      </w:r>
      <w:r w:rsidRPr="005276BC">
        <w:rPr>
          <w:rFonts w:ascii="Times New Roman" w:hAnsi="Times New Roman" w:cs="Times New Roman"/>
          <w:sz w:val="24"/>
          <w:szCs w:val="24"/>
        </w:rPr>
        <w:t>данской обороны и защиты от чрезвычайных ситуаций природного и техногенного характера и назначить его начальником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(занимаемая должность Ф.И.О.)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 Проведение занятий в учебно-консультационном пункте и размещение учебно-материальной базы организовать в кабинете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______________________________________________________ (уголке гражданской обор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ны).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(занимаемая должность Ф.И.О.)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организовать оснащение выделенного под УКП ГОЧС помещения (уголка гражданской  об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роны) необходимым оборудованием и методическими материалами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согласно Положению о УКП ГОЧС, в срок до _________________________________________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4. Начальнику учебно-консультационного пункта по ГОЧС разработать и утвердить: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план работы учебно-консультационного пункта по ГОЧС по обучению неработающего населения, в срок до ________________;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распорядок дня работы учебно-консультационного пункта по ГОЧС и разместить его в _________________________, в срок до ____________________;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график дежурства по учебно-консультационному пункту по ГОЧС на 1-е (2-е) пол</w:t>
      </w:r>
      <w:r w:rsidRPr="005276BC">
        <w:rPr>
          <w:rFonts w:ascii="Times New Roman" w:hAnsi="Times New Roman" w:cs="Times New Roman"/>
          <w:sz w:val="24"/>
          <w:szCs w:val="24"/>
        </w:rPr>
        <w:t>у</w:t>
      </w:r>
      <w:r w:rsidRPr="005276BC">
        <w:rPr>
          <w:rFonts w:ascii="Times New Roman" w:hAnsi="Times New Roman" w:cs="Times New Roman"/>
          <w:sz w:val="24"/>
          <w:szCs w:val="24"/>
        </w:rPr>
        <w:t>годие, в срок до _________;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завести журналы учета проведения занятий и консультаций, в срок до _______;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составить списки неработающих жильцов с указанием адресов телефонов и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старших учебных групп, в срок до _________;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распределить неработающее население по учебным группам, в срок до _______;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составить заявку на оборудование выделенного под УКП ГОЧС (уголка гражданской  обороны) необходимым оборудованием и наглядными пособиями и  методическими матери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лами, в срок до _________;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приобретение приборов, учебной литературы, пособий, брошюр и памяток.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5.  Контроль  за  исполнением  настоящего  приказа  возложить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на ___________________________________________________________________.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Руководитель организации _______________   ___________________</w:t>
      </w:r>
    </w:p>
    <w:p w:rsidR="008F65EC" w:rsidRDefault="00DB3099" w:rsidP="008F6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(фамилия)</w:t>
      </w:r>
    </w:p>
    <w:p w:rsidR="00DB3099" w:rsidRPr="005276BC" w:rsidRDefault="008F65EC" w:rsidP="008F6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="00DB3099" w:rsidRPr="005276B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об учебно-консультационных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пунктах по гражданской обороне и чрезвычайным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ситуациям на территории с.п. Герменчик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>Урванского муниципального района КБР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УТВЕРЖДАЮ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Руководитель организации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«___» ____________ 20___г.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03"/>
      <w:bookmarkEnd w:id="4"/>
      <w:r w:rsidRPr="005276BC">
        <w:rPr>
          <w:rFonts w:ascii="Times New Roman" w:hAnsi="Times New Roman" w:cs="Times New Roman"/>
          <w:sz w:val="24"/>
          <w:szCs w:val="24"/>
        </w:rPr>
        <w:t>Обязанности начальника УКП ГОЧС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Начальник УКП ГОЧС отвечает за: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организацию и ход проведения учебного процесса с неработающим населением, закре</w:t>
      </w:r>
      <w:r w:rsidRPr="005276BC">
        <w:rPr>
          <w:rFonts w:ascii="Times New Roman" w:hAnsi="Times New Roman" w:cs="Times New Roman"/>
          <w:sz w:val="24"/>
          <w:szCs w:val="24"/>
        </w:rPr>
        <w:t>п</w:t>
      </w:r>
      <w:r w:rsidRPr="005276BC">
        <w:rPr>
          <w:rFonts w:ascii="Times New Roman" w:hAnsi="Times New Roman" w:cs="Times New Roman"/>
          <w:sz w:val="24"/>
          <w:szCs w:val="24"/>
        </w:rPr>
        <w:t>ленного за УКП ГОЧС;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состояние учебной и методической работы;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учебного процесса;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подбор кадров в штат УКП ГОЧС, их профессиональную подготовку, соблюдение треб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ваний нормативных правовых актов в области трудового законодательства и служебной ди</w:t>
      </w:r>
      <w:r w:rsidRPr="005276BC">
        <w:rPr>
          <w:rFonts w:ascii="Times New Roman" w:hAnsi="Times New Roman" w:cs="Times New Roman"/>
          <w:sz w:val="24"/>
          <w:szCs w:val="24"/>
        </w:rPr>
        <w:t>с</w:t>
      </w:r>
      <w:r w:rsidRPr="005276BC">
        <w:rPr>
          <w:rFonts w:ascii="Times New Roman" w:hAnsi="Times New Roman" w:cs="Times New Roman"/>
          <w:sz w:val="24"/>
          <w:szCs w:val="24"/>
        </w:rPr>
        <w:t>циплины.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Начальник УКП ГОЧС обязан: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разрабатывать планирующие и отчетные документы;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вести учет за своевременным исполнением документов;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совершенствовать учебно-материальную базу УКП ГОЧС;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знать характеристику закрепленной территории, численность неработающего нас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ления;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знать положение дел, проблемные вопросы по обучению неработающего населения, своевременно принимать меры по их решению;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поддерживать в процессе работы связь с предприятиями, организациями и учрежд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ниями муниципального образования по привлечению должностных лиц к мероприятиям по сове</w:t>
      </w:r>
      <w:r w:rsidRPr="005276BC">
        <w:rPr>
          <w:rFonts w:ascii="Times New Roman" w:hAnsi="Times New Roman" w:cs="Times New Roman"/>
          <w:sz w:val="24"/>
          <w:szCs w:val="24"/>
        </w:rPr>
        <w:t>р</w:t>
      </w:r>
      <w:r w:rsidRPr="005276BC">
        <w:rPr>
          <w:rFonts w:ascii="Times New Roman" w:hAnsi="Times New Roman" w:cs="Times New Roman"/>
          <w:sz w:val="24"/>
          <w:szCs w:val="24"/>
        </w:rPr>
        <w:t>шенствованию подготовки неработающего населения в области безопасности жизнедеятел</w:t>
      </w:r>
      <w:r w:rsidRPr="005276BC">
        <w:rPr>
          <w:rFonts w:ascii="Times New Roman" w:hAnsi="Times New Roman" w:cs="Times New Roman"/>
          <w:sz w:val="24"/>
          <w:szCs w:val="24"/>
        </w:rPr>
        <w:t>ь</w:t>
      </w:r>
      <w:r w:rsidRPr="005276BC">
        <w:rPr>
          <w:rFonts w:ascii="Times New Roman" w:hAnsi="Times New Roman" w:cs="Times New Roman"/>
          <w:sz w:val="24"/>
          <w:szCs w:val="24"/>
        </w:rPr>
        <w:t>ности;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разрабатывать документы и вести отчетную документацию по обучению нераб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тающего населения закрепленной территории;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следить за внутренним порядком, целостностью и исправностью имущества УКП ГОЧС;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Ознакомлен: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___________________    ___________________   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(подпись)                                       фамилия и инициалы                       дата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br/>
      </w:r>
      <w:r w:rsidRPr="005276BC">
        <w:rPr>
          <w:rFonts w:ascii="Times New Roman" w:hAnsi="Times New Roman" w:cs="Times New Roman"/>
          <w:sz w:val="24"/>
          <w:szCs w:val="24"/>
        </w:rPr>
        <w:br/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УТВЕРЖДАЮ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Руководитель организации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«___» _____________ 20___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Обязанности консультанта УКП ГОЧС</w:t>
      </w: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Консультант УКП ГОЧС обязан: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участвовать в разработке планирующих и отчетных документов;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проводить занятия и другие учебные мероприятия в соответствии с планом работы и перечнем рекомендуемых тем с закрепленным за УКП ГОЧС нераб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тающим населением;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обеспечивать глубокое усвоение неработающим населением учебного материала и пр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вивать ему необходимые практические навыки;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разрабатывать  учебно-методические  материалы в установленные сроки и с высоким к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чеством;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проводить разъяснительно-пропагандистскую работу.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 указанию начальника организации лично вести пропаганду вопросов ГОЧС через средства массовой информации.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совершенствовать свое методическое мастерство и профессионализм;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своевременно готовить учебно-материальную базу для проведения занятий, а также пр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нимать участие в ее создании и совершенствовании;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обеспечивать надежное хранение и сбережение наглядных пособий и технических средств обучения;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готовить предложения по оптимизации и совершенствованию учебного процесса;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разрабатывать и своевременно проводить корректировку методических пособий по рекомендуемым темам для подготовки неработающего населения к действиям в чрезв</w:t>
      </w:r>
      <w:r w:rsidRPr="005276BC">
        <w:rPr>
          <w:rFonts w:ascii="Times New Roman" w:hAnsi="Times New Roman" w:cs="Times New Roman"/>
          <w:sz w:val="24"/>
          <w:szCs w:val="24"/>
        </w:rPr>
        <w:t>ы</w:t>
      </w:r>
      <w:r w:rsidRPr="005276BC">
        <w:rPr>
          <w:rFonts w:ascii="Times New Roman" w:hAnsi="Times New Roman" w:cs="Times New Roman"/>
          <w:sz w:val="24"/>
          <w:szCs w:val="24"/>
        </w:rPr>
        <w:t>чайных ситуациях природного и техногенного характера;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Ознакомлен: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______________________   _________________________   ______________________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(подпись)                    фамилия и инициалы                         дата</w:t>
      </w: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5E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br/>
      </w:r>
      <w:r w:rsidRPr="005276BC">
        <w:rPr>
          <w:rFonts w:ascii="Times New Roman" w:hAnsi="Times New Roman" w:cs="Times New Roman"/>
          <w:sz w:val="24"/>
          <w:szCs w:val="24"/>
        </w:rPr>
        <w:br/>
      </w:r>
      <w:r w:rsidRPr="005276BC">
        <w:rPr>
          <w:rFonts w:ascii="Times New Roman" w:hAnsi="Times New Roman" w:cs="Times New Roman"/>
          <w:sz w:val="24"/>
          <w:szCs w:val="24"/>
        </w:rPr>
        <w:br/>
      </w:r>
      <w:r w:rsidRPr="005276BC">
        <w:rPr>
          <w:rFonts w:ascii="Times New Roman" w:hAnsi="Times New Roman" w:cs="Times New Roman"/>
          <w:sz w:val="24"/>
          <w:szCs w:val="24"/>
        </w:rPr>
        <w:br/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br/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br/>
      </w:r>
    </w:p>
    <w:p w:rsidR="00DB3099" w:rsidRPr="005276BC" w:rsidRDefault="00DB3099" w:rsidP="00DB3099">
      <w:pPr>
        <w:pStyle w:val="ConsPlusNormal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br/>
      </w:r>
      <w:r w:rsidRPr="005276B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об учебно-консультационных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пунктах по гражданской обороне и чрезвычайным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ситуациям на территории с.п. Герменчик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>Урванского муниципального района КБР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УТВЕРЖДАЮ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Руководитель организации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«___» _____________ 20__г.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93"/>
      <w:bookmarkEnd w:id="5"/>
      <w:r w:rsidRPr="005276BC">
        <w:rPr>
          <w:rFonts w:ascii="Times New Roman" w:hAnsi="Times New Roman" w:cs="Times New Roman"/>
          <w:sz w:val="24"/>
          <w:szCs w:val="24"/>
        </w:rPr>
        <w:t>ПЛАН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работы учебно-консультационного пункта по ГОЧС № 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при ________________________________________________________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(наименование организации, учреждения при котором создан УКП)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по обучению неработающего населения на 20__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530"/>
        <w:gridCol w:w="1700"/>
        <w:gridCol w:w="1020"/>
        <w:gridCol w:w="907"/>
        <w:gridCol w:w="1644"/>
        <w:gridCol w:w="1530"/>
      </w:tblGrid>
      <w:tr w:rsidR="00DB3099" w:rsidRPr="005276BC" w:rsidTr="00581195">
        <w:tc>
          <w:tcPr>
            <w:tcW w:w="737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30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Дата пров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700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20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Вид з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нятий</w:t>
            </w:r>
          </w:p>
        </w:tc>
        <w:tc>
          <w:tcPr>
            <w:tcW w:w="907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44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30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3099" w:rsidRPr="005276BC" w:rsidTr="00581195">
        <w:tc>
          <w:tcPr>
            <w:tcW w:w="9068" w:type="dxa"/>
            <w:gridSpan w:val="7"/>
          </w:tcPr>
          <w:p w:rsidR="00DB3099" w:rsidRPr="005276BC" w:rsidRDefault="00DB3099" w:rsidP="0058119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9068" w:type="dxa"/>
            <w:gridSpan w:val="7"/>
          </w:tcPr>
          <w:p w:rsidR="00DB3099" w:rsidRPr="005276BC" w:rsidRDefault="00DB3099" w:rsidP="0058119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2. Подготовка неработающего населения</w:t>
            </w: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9068" w:type="dxa"/>
            <w:gridSpan w:val="7"/>
          </w:tcPr>
          <w:p w:rsidR="00DB3099" w:rsidRPr="005276BC" w:rsidRDefault="00DB3099" w:rsidP="0058119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3. Совершенствование учебно-материальной базы</w:t>
            </w: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9068" w:type="dxa"/>
            <w:gridSpan w:val="7"/>
          </w:tcPr>
          <w:p w:rsidR="00DB3099" w:rsidRPr="005276BC" w:rsidRDefault="00DB3099" w:rsidP="0058119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4. Контроль и оказание помощи</w:t>
            </w: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Начальник УКП ГОЧС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_____________________________   ___________________   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фамилия и инициалы         подпись</w:t>
      </w:r>
    </w:p>
    <w:p w:rsidR="00DB3099" w:rsidRPr="005276BC" w:rsidRDefault="00DB3099" w:rsidP="00DB30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br w:type="page"/>
      </w:r>
    </w:p>
    <w:p w:rsidR="00DB3099" w:rsidRPr="005276BC" w:rsidRDefault="00DB3099" w:rsidP="00DB30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об учебно-консультационных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пунктах по гражданской обороне и чрезвычайным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ситуациям на территории с.п. Герменчик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>Урванского муниципального района КБР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УТВЕРЖДАЮ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Руководитель организации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«___» _____________ 20__г.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498"/>
      <w:bookmarkEnd w:id="6"/>
      <w:r w:rsidRPr="005276BC">
        <w:rPr>
          <w:rFonts w:ascii="Times New Roman" w:hAnsi="Times New Roman" w:cs="Times New Roman"/>
          <w:sz w:val="24"/>
          <w:szCs w:val="24"/>
        </w:rPr>
        <w:t>РАСПОРЯДОК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работы учебно-консультационного пункта по ГОЧС № 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при _______________________________________________________________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(наименование организации, учреждения при котором создан УКП ГОЧС)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3628"/>
        <w:gridCol w:w="2721"/>
      </w:tblGrid>
      <w:tr w:rsidR="00DB3099" w:rsidRPr="005276BC" w:rsidTr="00581195">
        <w:tc>
          <w:tcPr>
            <w:tcW w:w="2721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3628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2721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B3099" w:rsidRPr="005276BC" w:rsidTr="00581195">
        <w:tc>
          <w:tcPr>
            <w:tcW w:w="2721" w:type="dxa"/>
            <w:vAlign w:val="center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2721" w:type="dxa"/>
            <w:vAlign w:val="center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2721" w:type="dxa"/>
            <w:vAlign w:val="center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2721" w:type="dxa"/>
            <w:vAlign w:val="center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2721" w:type="dxa"/>
            <w:vAlign w:val="center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Начальник УКП ГОЧС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_____________________________   ___________________   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фамилия и инициалы         подпись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5EC" w:rsidRPr="005276BC" w:rsidRDefault="008F65EC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об учебно-консультационных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пунктах по гражданской обороне и чрезвычайным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ситуациям на территории с.п. Герменчик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>Урванского муниципального района КБР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40"/>
      <w:bookmarkEnd w:id="7"/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УТВЕРЖДАЮ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Руководитель организации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«___» _______________ 20__г.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ГРАФИК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дежурства на УКП ГОЧС № 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при _______________________________________________________________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(наименование организации, учреждения при котором создан УКП ГОЧС)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на 1-е полугодие 20 __г. (2-е полугодие 20 __г.)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2551"/>
        <w:gridCol w:w="2777"/>
        <w:gridCol w:w="3004"/>
      </w:tblGrid>
      <w:tr w:rsidR="00DB3099" w:rsidRPr="005276BC" w:rsidTr="00581195">
        <w:tc>
          <w:tcPr>
            <w:tcW w:w="737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777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04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Дни дежурств</w:t>
            </w: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73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Начальник УКП ГОЧС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_____________________________   ___________________   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фамилия и инициалы         подпись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tabs>
          <w:tab w:val="left" w:pos="8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ab/>
      </w:r>
    </w:p>
    <w:p w:rsidR="00DB3099" w:rsidRPr="005276BC" w:rsidRDefault="00DB3099" w:rsidP="00DB3099">
      <w:pPr>
        <w:pStyle w:val="ConsPlusNormal"/>
        <w:tabs>
          <w:tab w:val="left" w:pos="83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tabs>
          <w:tab w:val="left" w:pos="83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tabs>
          <w:tab w:val="left" w:pos="83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tabs>
          <w:tab w:val="left" w:pos="8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br/>
      </w:r>
      <w:r w:rsidRPr="005276BC">
        <w:rPr>
          <w:rFonts w:ascii="Times New Roman" w:hAnsi="Times New Roman" w:cs="Times New Roman"/>
          <w:sz w:val="24"/>
          <w:szCs w:val="24"/>
        </w:rPr>
        <w:br/>
      </w:r>
    </w:p>
    <w:p w:rsidR="00DB3099" w:rsidRPr="005276BC" w:rsidRDefault="00DB3099" w:rsidP="00DB3099">
      <w:pPr>
        <w:pStyle w:val="ConsPlusNormal"/>
        <w:tabs>
          <w:tab w:val="left" w:pos="83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tabs>
          <w:tab w:val="left" w:pos="83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об учебно-консультационных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пунктах по гражданской обороне и чрезвычайным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ситуациям на территории с.п. Герменчик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>Урванского муниципального района КБР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УТВЕРЖДАЮ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Руководитель организации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«___» ________________ 20__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94"/>
      <w:bookmarkEnd w:id="8"/>
      <w:r w:rsidRPr="005276BC">
        <w:rPr>
          <w:rFonts w:ascii="Times New Roman" w:hAnsi="Times New Roman" w:cs="Times New Roman"/>
          <w:sz w:val="24"/>
          <w:szCs w:val="24"/>
        </w:rPr>
        <w:t>Программа (вариант)</w:t>
      </w: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обучения неработающего населения в области гражданской обороны и защиты населения от чрезвычайных ситуаций природного и техногенного характера</w:t>
      </w: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Программа обучения неработающего населения в области гражданской обороны и защ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ты от чрезвычайных ситуаций природного и техногенного характера (далее - Программа) является одним из элементов единой системы подготовки населения в области гражданской об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роны и защиты от чрезвычайных ситуаций природного и техногенного характера.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Программа определяет основы организации и порядок обязательного обучения нераб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тающего населения в целях подготовки их к умелым действиям при угрозе и возникновении аварий, катастроф и стихийных бедствий, а также опасностей, возникающих при ведении в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енных действий или вследствие этих действий, с учетом специфических особенностей административных и экономич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ских регионов.</w:t>
      </w:r>
    </w:p>
    <w:p w:rsidR="00DB3099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 Программе изложены методика обучения неработающего населения, т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матика и расчет  асов, определяющих базовое содержание подготовки, а также требования к уровню знаний, умений и навыков неработающего населения, пр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шедшего обучение.</w:t>
      </w:r>
    </w:p>
    <w:p w:rsidR="008F65EC" w:rsidRPr="005276BC" w:rsidRDefault="008F65EC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 Организация обучения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2.1. Обучение неработающего населения в области гражданской обороны и защиты от чрезвычайных ситуаций природного и техногенного характера орг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 xml:space="preserve">низуется в соответствии с требованиями федеральных законов от 12.02.1998 </w:t>
      </w:r>
      <w:hyperlink r:id="rId18">
        <w:r w:rsidRPr="005276BC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5276BC">
        <w:rPr>
          <w:rFonts w:ascii="Times New Roman" w:hAnsi="Times New Roman" w:cs="Times New Roman"/>
          <w:sz w:val="24"/>
          <w:szCs w:val="24"/>
        </w:rPr>
        <w:t xml:space="preserve">28-ФЗ «О гражданской обороне», от  21.12.1994  </w:t>
      </w:r>
      <w:hyperlink r:id="rId19">
        <w:r w:rsidRPr="005276BC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5276BC">
        <w:rPr>
          <w:rFonts w:ascii="Times New Roman" w:hAnsi="Times New Roman" w:cs="Times New Roman"/>
          <w:sz w:val="24"/>
          <w:szCs w:val="24"/>
        </w:rPr>
        <w:t xml:space="preserve"> 68-ФЗ «О защите населения и территорий от чрезвычайных ситуаций природн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 xml:space="preserve">го и техногенного характера», </w:t>
      </w:r>
      <w:hyperlink r:id="rId20">
        <w:r w:rsidRPr="005276B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276BC">
        <w:rPr>
          <w:rFonts w:ascii="Times New Roman" w:hAnsi="Times New Roman" w:cs="Times New Roman"/>
          <w:sz w:val="24"/>
          <w:szCs w:val="24"/>
        </w:rPr>
        <w:t xml:space="preserve"> Правительства РФ от 02.11.2000 № 841 «Об у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верждении Положения об организации подготовки населения в области гражданской обор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ны.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2.2.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го характера и рассчитана по объему на 12 часов.</w:t>
      </w:r>
    </w:p>
    <w:p w:rsidR="00DB3099" w:rsidRPr="005276BC" w:rsidRDefault="00DB3099" w:rsidP="00DB309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2.3. Обучение неработающего населения проводится на учебно-консультационных пун</w:t>
      </w:r>
      <w:r w:rsidRPr="005276BC">
        <w:rPr>
          <w:rFonts w:ascii="Times New Roman" w:hAnsi="Times New Roman" w:cs="Times New Roman"/>
          <w:sz w:val="24"/>
          <w:szCs w:val="24"/>
        </w:rPr>
        <w:t>к</w:t>
      </w:r>
      <w:r w:rsidRPr="005276BC">
        <w:rPr>
          <w:rFonts w:ascii="Times New Roman" w:hAnsi="Times New Roman" w:cs="Times New Roman"/>
          <w:sz w:val="24"/>
          <w:szCs w:val="24"/>
        </w:rPr>
        <w:t>тах (далее - УКП ГОЧС) при жилищно-эксплуатационных органах, административных учреждениях наибольшего ско</w:t>
      </w:r>
      <w:r w:rsidRPr="005276BC">
        <w:rPr>
          <w:rFonts w:ascii="Times New Roman" w:hAnsi="Times New Roman" w:cs="Times New Roman"/>
          <w:sz w:val="24"/>
          <w:szCs w:val="24"/>
        </w:rPr>
        <w:t>п</w:t>
      </w:r>
      <w:r w:rsidRPr="005276BC">
        <w:rPr>
          <w:rFonts w:ascii="Times New Roman" w:hAnsi="Times New Roman" w:cs="Times New Roman"/>
          <w:sz w:val="24"/>
          <w:szCs w:val="24"/>
        </w:rPr>
        <w:t>ления людей (библиотеки, школы, почтовые отделения), количество и размещение которых определяется распоряжением местной администрации муниципал</w:t>
      </w:r>
      <w:r w:rsidRPr="005276BC">
        <w:rPr>
          <w:rFonts w:ascii="Times New Roman" w:hAnsi="Times New Roman" w:cs="Times New Roman"/>
          <w:sz w:val="24"/>
          <w:szCs w:val="24"/>
        </w:rPr>
        <w:t>ь</w:t>
      </w:r>
      <w:r w:rsidRPr="005276BC">
        <w:rPr>
          <w:rFonts w:ascii="Times New Roman" w:hAnsi="Times New Roman" w:cs="Times New Roman"/>
          <w:sz w:val="24"/>
          <w:szCs w:val="24"/>
        </w:rPr>
        <w:t>ного образования.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2.4. Для проведения занятий создаются учебные группы из жителей одного дома (нескольких малых домов или подъездов, в сельской местности - улиц). Состав группы, как пр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вило, не должен превышать 10 - 15 человек.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При создании учебных групп желательно учитывать возраст, состояние здоровья, уровень подготовки обучаемых по вопросам гражданской обороны и защиты от чрезв</w:t>
      </w:r>
      <w:r w:rsidRPr="005276BC">
        <w:rPr>
          <w:rFonts w:ascii="Times New Roman" w:hAnsi="Times New Roman" w:cs="Times New Roman"/>
          <w:sz w:val="24"/>
          <w:szCs w:val="24"/>
        </w:rPr>
        <w:t>ы</w:t>
      </w:r>
      <w:r w:rsidRPr="005276BC">
        <w:rPr>
          <w:rFonts w:ascii="Times New Roman" w:hAnsi="Times New Roman" w:cs="Times New Roman"/>
          <w:sz w:val="24"/>
          <w:szCs w:val="24"/>
        </w:rPr>
        <w:t>чайных ситуаций. В каждой из них назначается старший.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Для проведения занятий и консультаций привлекаются нештатные инструкторы (консультанты), специалисты административных, жилищно-эксплуатационных органов и учреждений, прошедшие подготовку на курсах гражданской обороны муниципальных о</w:t>
      </w:r>
      <w:r w:rsidRPr="005276BC">
        <w:rPr>
          <w:rFonts w:ascii="Times New Roman" w:hAnsi="Times New Roman" w:cs="Times New Roman"/>
          <w:sz w:val="24"/>
          <w:szCs w:val="24"/>
        </w:rPr>
        <w:t>б</w:t>
      </w:r>
      <w:r w:rsidRPr="005276BC">
        <w:rPr>
          <w:rFonts w:ascii="Times New Roman" w:hAnsi="Times New Roman" w:cs="Times New Roman"/>
          <w:sz w:val="24"/>
          <w:szCs w:val="24"/>
        </w:rPr>
        <w:t>разований. По медицинским темам и по вопросам психологической подготовки занятия проводят рабо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ники органов здравоохранения. Для отработки наиболее сложных тем, проведения практич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ских занятий, тренировок привлекаются штатные работники органов управления ГО ЧС и преподаватели курсов гражданской обороны.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Руководителей учебных групп назначают руководители учреждений, при которых со</w:t>
      </w:r>
      <w:r w:rsidRPr="005276BC">
        <w:rPr>
          <w:rFonts w:ascii="Times New Roman" w:hAnsi="Times New Roman" w:cs="Times New Roman"/>
          <w:sz w:val="24"/>
          <w:szCs w:val="24"/>
        </w:rPr>
        <w:t>з</w:t>
      </w:r>
      <w:r w:rsidRPr="005276BC">
        <w:rPr>
          <w:rFonts w:ascii="Times New Roman" w:hAnsi="Times New Roman" w:cs="Times New Roman"/>
          <w:sz w:val="24"/>
          <w:szCs w:val="24"/>
        </w:rPr>
        <w:t>даются учебно-консультационные пункты.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2.5. Занятия по темам 4,5 и 7 проводятся на собственной учебной матер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альной базе или на базе прикрепленных объектов экономики. Они должны обеспечиваться необходимым им</w:t>
      </w:r>
      <w:r w:rsidRPr="005276BC">
        <w:rPr>
          <w:rFonts w:ascii="Times New Roman" w:hAnsi="Times New Roman" w:cs="Times New Roman"/>
          <w:sz w:val="24"/>
          <w:szCs w:val="24"/>
        </w:rPr>
        <w:t>у</w:t>
      </w:r>
      <w:r w:rsidRPr="005276BC">
        <w:rPr>
          <w:rFonts w:ascii="Times New Roman" w:hAnsi="Times New Roman" w:cs="Times New Roman"/>
          <w:sz w:val="24"/>
          <w:szCs w:val="24"/>
        </w:rPr>
        <w:t>ществом и оборудованием, учебными и наглядными пособиями. При этом предпочтение отдается техническим средствам обучения, образцам средств защиты, измер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тельной аппаратуре, специальной технике ведения спасательных и других неотложных работ. На занятиях рек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мендуется вести дискуссии, проводить обучающие игры, в том числе и компьютерные, использовать диапозитивы, учебные кинофильмы, видео- и а</w:t>
      </w:r>
      <w:r w:rsidRPr="005276BC">
        <w:rPr>
          <w:rFonts w:ascii="Times New Roman" w:hAnsi="Times New Roman" w:cs="Times New Roman"/>
          <w:sz w:val="24"/>
          <w:szCs w:val="24"/>
        </w:rPr>
        <w:t>у</w:t>
      </w:r>
      <w:r w:rsidRPr="005276BC">
        <w:rPr>
          <w:rFonts w:ascii="Times New Roman" w:hAnsi="Times New Roman" w:cs="Times New Roman"/>
          <w:sz w:val="24"/>
          <w:szCs w:val="24"/>
        </w:rPr>
        <w:t>диоматериалы.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2.6. Руководителям учреждений наибольшего скопления людей предоста</w:t>
      </w:r>
      <w:r w:rsidRPr="005276BC">
        <w:rPr>
          <w:rFonts w:ascii="Times New Roman" w:hAnsi="Times New Roman" w:cs="Times New Roman"/>
          <w:sz w:val="24"/>
          <w:szCs w:val="24"/>
        </w:rPr>
        <w:t>в</w:t>
      </w:r>
      <w:r w:rsidRPr="005276BC">
        <w:rPr>
          <w:rFonts w:ascii="Times New Roman" w:hAnsi="Times New Roman" w:cs="Times New Roman"/>
          <w:sz w:val="24"/>
          <w:szCs w:val="24"/>
        </w:rPr>
        <w:t>ляется право с учетом местных физико-географических условий, особенностей контингента обучаемых, ст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пени усвоения ранее изученных вопросов и других факторов корректировать расчет времени, отводимого на изучение отдельных тем примерной программы, уточнять формы  и методы проведения занятий. В</w:t>
      </w:r>
      <w:r w:rsidRPr="005276BC">
        <w:rPr>
          <w:rFonts w:ascii="Times New Roman" w:hAnsi="Times New Roman" w:cs="Times New Roman"/>
          <w:sz w:val="24"/>
          <w:szCs w:val="24"/>
        </w:rPr>
        <w:t>ы</w:t>
      </w:r>
      <w:r w:rsidRPr="005276BC">
        <w:rPr>
          <w:rFonts w:ascii="Times New Roman" w:hAnsi="Times New Roman" w:cs="Times New Roman"/>
          <w:sz w:val="24"/>
          <w:szCs w:val="24"/>
        </w:rPr>
        <w:t>шеуказанные особенности, а также разбивка тем на отдельные занятия должны найти отражение в разрабатываемых рабочих программах.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2.7. Руководящий состав гражданской обороны и звеньев территориальной подсистемы РСЧС (далее - ОТП  РСЧС), органов местного самоуправления и организаций оказывают орг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низационную, техническую и методическую помощь руководителям учебных групп, осущес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вляют постоянный контроль за подготовкой и проведением занятий, о чем делают соответс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вующую запись в журнале учета занятий.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2.8. Ответственность за организацию обучения неработающего населения возлагае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ся на руководителей органа местного самоуправления.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2.9. В ходе занятий особое внимание должно уделяться психологической подготовке обучаемых, выработке у них уверенности в надежности и эффективности мероприятий гра</w:t>
      </w:r>
      <w:r w:rsidRPr="005276BC">
        <w:rPr>
          <w:rFonts w:ascii="Times New Roman" w:hAnsi="Times New Roman" w:cs="Times New Roman"/>
          <w:sz w:val="24"/>
          <w:szCs w:val="24"/>
        </w:rPr>
        <w:t>ж</w:t>
      </w:r>
      <w:r w:rsidRPr="005276BC">
        <w:rPr>
          <w:rFonts w:ascii="Times New Roman" w:hAnsi="Times New Roman" w:cs="Times New Roman"/>
          <w:sz w:val="24"/>
          <w:szCs w:val="24"/>
        </w:rPr>
        <w:t>данской обороны и единой государственной системы предупреждения и ликвидации чрезвычайных ситуаций, воспитанию стойкости, готовности действовать в сложной о</w:t>
      </w:r>
      <w:r w:rsidRPr="005276BC">
        <w:rPr>
          <w:rFonts w:ascii="Times New Roman" w:hAnsi="Times New Roman" w:cs="Times New Roman"/>
          <w:sz w:val="24"/>
          <w:szCs w:val="24"/>
        </w:rPr>
        <w:t>б</w:t>
      </w:r>
      <w:r w:rsidRPr="005276BC">
        <w:rPr>
          <w:rFonts w:ascii="Times New Roman" w:hAnsi="Times New Roman" w:cs="Times New Roman"/>
          <w:sz w:val="24"/>
          <w:szCs w:val="24"/>
        </w:rPr>
        <w:t>становке, при высокой организованности и дисциплине.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2.10. Учебный год в организациях завершается итоговым занятием. Оно проводится в ц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лях проверки результатов обучения, закрепления полученных знаний и практических навыков. При этом обучаемые сдают зачет в объеме изученной программы с выполнением практическ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го задания (норматива) по одной из тем программы.</w:t>
      </w:r>
    </w:p>
    <w:p w:rsidR="00DB3099" w:rsidRPr="005276BC" w:rsidRDefault="00DB3099" w:rsidP="00DB3099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3. Планируемые результаты обучения</w:t>
      </w:r>
    </w:p>
    <w:p w:rsidR="00DB3099" w:rsidRPr="005276BC" w:rsidRDefault="00DB3099" w:rsidP="00DB3099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 результате обучения неработающее население должно знать: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основные требования руководящих документов по вопросам гражданской обороны и з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щиты населения в чрезвычайных ситуациях;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задачи и возможности единой государственной системы предупреждения и ликвидации чрезвычайных ситуаций в обеспечении защиты населения в чрезвычайных ситуациях приро</w:t>
      </w:r>
      <w:r w:rsidRPr="005276BC">
        <w:rPr>
          <w:rFonts w:ascii="Times New Roman" w:hAnsi="Times New Roman" w:cs="Times New Roman"/>
          <w:sz w:val="24"/>
          <w:szCs w:val="24"/>
        </w:rPr>
        <w:t>д</w:t>
      </w:r>
      <w:r w:rsidRPr="005276BC">
        <w:rPr>
          <w:rFonts w:ascii="Times New Roman" w:hAnsi="Times New Roman" w:cs="Times New Roman"/>
          <w:sz w:val="24"/>
          <w:szCs w:val="24"/>
        </w:rPr>
        <w:t>ного и техногенного характера;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основные мероприятия гражданской обороны и РСЧС по защите населения от опасн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стей, возникающих при ведении военных действий или вследствие этих действий, а также от последствий чрезвычайных ситуаций природного и техн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генного характера;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основные принципы, средства и способы защиты от чрезвычайных ситуаций мирного и военного времени, а также правила поведения при их возникновении;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методы формирования у людей психологической устойчивости к стрессовому воздейс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вию факторов чрезвычайных ситуаций, пути привития навыков управления своим психолог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ческим состоянием;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уметь: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четко действовать по сигналам оповещения, практически выполнять основные мер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рактера;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защищать себя и членов семьи от чрезвычайных ситуаций мирного и военного вр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мени, четко и уверенно действовать в случае производственной аварии на своем объекте;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пользоваться средствами коллективной и индивидуальной защиты, приборами радиац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онной и химической разведки;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оказывать первую медицинскую помощь при травмах и повреждениях.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4. Рекомендуемая тематика и расчет часов учебных занятий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2835"/>
        <w:gridCol w:w="2126"/>
      </w:tblGrid>
      <w:tr w:rsidR="00DB3099" w:rsidRPr="005276BC" w:rsidTr="00581195">
        <w:tc>
          <w:tcPr>
            <w:tcW w:w="4740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2835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2126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B3099" w:rsidRPr="005276BC" w:rsidTr="00581195">
        <w:tc>
          <w:tcPr>
            <w:tcW w:w="4740" w:type="dxa"/>
            <w:vAlign w:val="center"/>
          </w:tcPr>
          <w:p w:rsidR="00DB3099" w:rsidRPr="005276BC" w:rsidRDefault="00DB3099" w:rsidP="00581195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Тема 1. Нормативно-правовое регулиров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ние по подготовке к защите и по защите н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селения, материальных и культурных це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ностей от опасностей военного характера, чрезвыча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ных ситуаций и пожаров</w:t>
            </w:r>
          </w:p>
        </w:tc>
        <w:tc>
          <w:tcPr>
            <w:tcW w:w="2835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099" w:rsidRPr="005276BC" w:rsidTr="00581195">
        <w:tc>
          <w:tcPr>
            <w:tcW w:w="4740" w:type="dxa"/>
            <w:vAlign w:val="center"/>
          </w:tcPr>
          <w:p w:rsidR="00DB3099" w:rsidRPr="005276BC" w:rsidRDefault="00DB3099" w:rsidP="00581195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Тема 2. Опасности, возникающие при ведении военных действий или всле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ствие этих действий, при чрезвыча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ных ситуациях и пожарах. Основные мероприятия по подг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товке к защите и по защите населения от них</w:t>
            </w:r>
          </w:p>
        </w:tc>
        <w:tc>
          <w:tcPr>
            <w:tcW w:w="2835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099" w:rsidRPr="005276BC" w:rsidTr="00581195">
        <w:tc>
          <w:tcPr>
            <w:tcW w:w="4740" w:type="dxa"/>
            <w:vAlign w:val="center"/>
          </w:tcPr>
          <w:p w:rsidR="00DB3099" w:rsidRPr="005276BC" w:rsidRDefault="00DB3099" w:rsidP="00581195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Тема 3. Действия населения в чрезвычайных ситуаций природного х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</w:p>
        </w:tc>
        <w:tc>
          <w:tcPr>
            <w:tcW w:w="2835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099" w:rsidRPr="005276BC" w:rsidTr="00581195">
        <w:tc>
          <w:tcPr>
            <w:tcW w:w="4740" w:type="dxa"/>
            <w:vAlign w:val="center"/>
          </w:tcPr>
          <w:p w:rsidR="00DB3099" w:rsidRPr="005276BC" w:rsidRDefault="00DB3099" w:rsidP="00581195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Тема 4. Действия населения в чрезвычайных ситуациях техн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генного характера</w:t>
            </w:r>
          </w:p>
        </w:tc>
        <w:tc>
          <w:tcPr>
            <w:tcW w:w="2835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Беседа, практическое з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нятие</w:t>
            </w:r>
          </w:p>
        </w:tc>
        <w:tc>
          <w:tcPr>
            <w:tcW w:w="2126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3099" w:rsidRPr="005276BC" w:rsidTr="00581195">
        <w:tc>
          <w:tcPr>
            <w:tcW w:w="4740" w:type="dxa"/>
            <w:vAlign w:val="center"/>
          </w:tcPr>
          <w:p w:rsidR="00DB3099" w:rsidRPr="005276BC" w:rsidRDefault="00DB3099" w:rsidP="00581195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Тема 5. Действия населения при террористической или диверсионной а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835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Беседа, практическое з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нятие</w:t>
            </w:r>
          </w:p>
        </w:tc>
        <w:tc>
          <w:tcPr>
            <w:tcW w:w="2126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3099" w:rsidRPr="005276BC" w:rsidTr="00581195">
        <w:tc>
          <w:tcPr>
            <w:tcW w:w="4740" w:type="dxa"/>
            <w:vAlign w:val="center"/>
          </w:tcPr>
          <w:p w:rsidR="00DB3099" w:rsidRPr="005276BC" w:rsidRDefault="00DB3099" w:rsidP="00581195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Тема 6. Действия населения в условиях негативных и опасных факторов бытового х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</w:p>
        </w:tc>
        <w:tc>
          <w:tcPr>
            <w:tcW w:w="2835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Практическое зан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2126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3099" w:rsidRPr="005276BC" w:rsidTr="00581195">
        <w:tc>
          <w:tcPr>
            <w:tcW w:w="4740" w:type="dxa"/>
            <w:vAlign w:val="center"/>
          </w:tcPr>
          <w:p w:rsidR="00DB3099" w:rsidRPr="005276BC" w:rsidRDefault="00DB3099" w:rsidP="00581195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Тема 7. Оказание первой медицинской помощи. Основы ухода за бол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</w:p>
        </w:tc>
        <w:tc>
          <w:tcPr>
            <w:tcW w:w="2835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Практическое зан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2126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3099" w:rsidRPr="005276BC" w:rsidTr="00581195">
        <w:tc>
          <w:tcPr>
            <w:tcW w:w="4740" w:type="dxa"/>
            <w:vAlign w:val="center"/>
          </w:tcPr>
          <w:p w:rsidR="00DB3099" w:rsidRPr="005276BC" w:rsidRDefault="00DB3099" w:rsidP="00581195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835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099" w:rsidRPr="005276BC" w:rsidTr="00581195">
        <w:tc>
          <w:tcPr>
            <w:tcW w:w="4740" w:type="dxa"/>
            <w:vAlign w:val="center"/>
          </w:tcPr>
          <w:p w:rsidR="00DB3099" w:rsidRPr="005276BC" w:rsidRDefault="00DB3099" w:rsidP="00581195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5. Содержание тем занятий</w:t>
      </w: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Тема 1. Нормативно-правовое регулирование по подготовке к защите и по защите нас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 xml:space="preserve">ления, материальных и культурных ценностей от опасностей военного характера, </w:t>
      </w:r>
      <w:r w:rsidRPr="005276BC">
        <w:rPr>
          <w:rFonts w:ascii="Times New Roman" w:hAnsi="Times New Roman" w:cs="Times New Roman"/>
          <w:sz w:val="24"/>
          <w:szCs w:val="24"/>
        </w:rPr>
        <w:lastRenderedPageBreak/>
        <w:t>чрезвыча</w:t>
      </w:r>
      <w:r w:rsidRPr="005276BC">
        <w:rPr>
          <w:rFonts w:ascii="Times New Roman" w:hAnsi="Times New Roman" w:cs="Times New Roman"/>
          <w:sz w:val="24"/>
          <w:szCs w:val="24"/>
        </w:rPr>
        <w:t>й</w:t>
      </w:r>
      <w:r w:rsidRPr="005276BC">
        <w:rPr>
          <w:rFonts w:ascii="Times New Roman" w:hAnsi="Times New Roman" w:cs="Times New Roman"/>
          <w:sz w:val="24"/>
          <w:szCs w:val="24"/>
        </w:rPr>
        <w:t>ных ситуаций и пожаров.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в области гражданской обороны, защиты нас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ления от чрезвычайных ситуаций природного и техногенного характера и обеспечения пожа</w:t>
      </w:r>
      <w:r w:rsidRPr="005276BC">
        <w:rPr>
          <w:rFonts w:ascii="Times New Roman" w:hAnsi="Times New Roman" w:cs="Times New Roman"/>
          <w:sz w:val="24"/>
          <w:szCs w:val="24"/>
        </w:rPr>
        <w:t>р</w:t>
      </w:r>
      <w:r w:rsidRPr="005276BC">
        <w:rPr>
          <w:rFonts w:ascii="Times New Roman" w:hAnsi="Times New Roman" w:cs="Times New Roman"/>
          <w:sz w:val="24"/>
          <w:szCs w:val="24"/>
        </w:rPr>
        <w:t>ной безопасности.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Права и обязанности граждан в области гражданской обороны, защиты от чрезвычайных ситуаций природного и техногенного характера и пожарной без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пасности.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Структура, задачи, состав сил и средств ГО и ЧС.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Тема 2. Опасности, возникающие при ведении военных действий или вследствие этих действий, при чрезвычайных ситуациях и пожарах. Основные мероприятия по подг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товке к защите и по защите населения от них.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Опасности военного характера и присущие им особенности. Поражающие факторы яде</w:t>
      </w:r>
      <w:r w:rsidRPr="005276BC">
        <w:rPr>
          <w:rFonts w:ascii="Times New Roman" w:hAnsi="Times New Roman" w:cs="Times New Roman"/>
          <w:sz w:val="24"/>
          <w:szCs w:val="24"/>
        </w:rPr>
        <w:t>р</w:t>
      </w:r>
      <w:r w:rsidRPr="005276BC">
        <w:rPr>
          <w:rFonts w:ascii="Times New Roman" w:hAnsi="Times New Roman" w:cs="Times New Roman"/>
          <w:sz w:val="24"/>
          <w:szCs w:val="24"/>
        </w:rPr>
        <w:t>ного, химического, бактериологического и обычного оружия.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Виды и характеристики источников чрезвычайных ситуаций. Поражающие факторы и</w:t>
      </w:r>
      <w:r w:rsidRPr="005276BC">
        <w:rPr>
          <w:rFonts w:ascii="Times New Roman" w:hAnsi="Times New Roman" w:cs="Times New Roman"/>
          <w:sz w:val="24"/>
          <w:szCs w:val="24"/>
        </w:rPr>
        <w:t>с</w:t>
      </w:r>
      <w:r w:rsidRPr="005276BC">
        <w:rPr>
          <w:rFonts w:ascii="Times New Roman" w:hAnsi="Times New Roman" w:cs="Times New Roman"/>
          <w:sz w:val="24"/>
          <w:szCs w:val="24"/>
        </w:rPr>
        <w:t>точников чрезвычайных ситуаций.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Виды пожаров и их поражающие факторы.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Оповещение. Действия населения при оповещении о чрезвычайных ситуациях в мирное время и об опасностях, возникающих при ведении военных действий или вследствие этих де</w:t>
      </w:r>
      <w:r w:rsidRPr="005276BC">
        <w:rPr>
          <w:rFonts w:ascii="Times New Roman" w:hAnsi="Times New Roman" w:cs="Times New Roman"/>
          <w:sz w:val="24"/>
          <w:szCs w:val="24"/>
        </w:rPr>
        <w:t>й</w:t>
      </w:r>
      <w:r w:rsidRPr="005276BC">
        <w:rPr>
          <w:rFonts w:ascii="Times New Roman" w:hAnsi="Times New Roman" w:cs="Times New Roman"/>
          <w:sz w:val="24"/>
          <w:szCs w:val="24"/>
        </w:rPr>
        <w:t>ствий.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Эвакуация и рассредоточение. Защита населения путем эвакуации. Эваку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ция и ее цели. Принципы и способы эвакуации. Эвакуационные органы. Порядок проведения эв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куации.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Средства индивидуальной защиты органов дыхания. Гражданские фильтрующие прот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вогазы. Их назначение, устройство и подбор. Детские фильтрующие противогазы. Их назнач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ние, устройство и порядок применения. Камеры защитные детские, их назначение, устройство и порядок применения. Назначение и устройство респираторов, правила пользования ими. Простейшие средства защиты органов дыхания, их защитные свойства, порядок изготовления и пользов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Средства индивидуальной защиты кожи. Их назначение и классификация. Простейшие средства защиты кожи и их свойства. Элементы герметизации одежды при использ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вании ее в качестве средств защиты кожи.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Медицинские средства индивидуальной защиты. Содержание, назначение и порядок применения. Индивидуальные противохимические пакеты. Назначение и порядок польз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вания ими.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Санитарная обработка людей. Частичная санитарная обработка, ее назнач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ние и порядок проведения. Полная санитарная обработка, ее назначение и пор</w:t>
      </w:r>
      <w:r w:rsidRPr="005276BC">
        <w:rPr>
          <w:rFonts w:ascii="Times New Roman" w:hAnsi="Times New Roman" w:cs="Times New Roman"/>
          <w:sz w:val="24"/>
          <w:szCs w:val="24"/>
        </w:rPr>
        <w:t>я</w:t>
      </w:r>
      <w:r w:rsidRPr="005276BC">
        <w:rPr>
          <w:rFonts w:ascii="Times New Roman" w:hAnsi="Times New Roman" w:cs="Times New Roman"/>
          <w:sz w:val="24"/>
          <w:szCs w:val="24"/>
        </w:rPr>
        <w:t>док проведения.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Повышение защитных свойств помещений от проникновения радиоактивных, отра</w:t>
      </w:r>
      <w:r w:rsidRPr="005276BC">
        <w:rPr>
          <w:rFonts w:ascii="Times New Roman" w:hAnsi="Times New Roman" w:cs="Times New Roman"/>
          <w:sz w:val="24"/>
          <w:szCs w:val="24"/>
        </w:rPr>
        <w:t>в</w:t>
      </w:r>
      <w:r w:rsidRPr="005276BC">
        <w:rPr>
          <w:rFonts w:ascii="Times New Roman" w:hAnsi="Times New Roman" w:cs="Times New Roman"/>
          <w:sz w:val="24"/>
          <w:szCs w:val="24"/>
        </w:rPr>
        <w:t>ляющих и аварийно химически опасных веществ.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Защита продуктов питания,  фуража и воды от заражения радиоактивными, отравля</w:t>
      </w:r>
      <w:r w:rsidRPr="005276BC">
        <w:rPr>
          <w:rFonts w:ascii="Times New Roman" w:hAnsi="Times New Roman" w:cs="Times New Roman"/>
          <w:sz w:val="24"/>
          <w:szCs w:val="24"/>
        </w:rPr>
        <w:t>ю</w:t>
      </w:r>
      <w:r w:rsidRPr="005276BC">
        <w:rPr>
          <w:rFonts w:ascii="Times New Roman" w:hAnsi="Times New Roman" w:cs="Times New Roman"/>
          <w:sz w:val="24"/>
          <w:szCs w:val="24"/>
        </w:rPr>
        <w:t>щими веществами и бактериальными средствами.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Организация защиты сельскохозяйственных животных и растений от зар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жения.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Тема 3. Действия населения в чрезвычайных ситуациях природного хара</w:t>
      </w:r>
      <w:r w:rsidRPr="005276BC">
        <w:rPr>
          <w:rFonts w:ascii="Times New Roman" w:hAnsi="Times New Roman" w:cs="Times New Roman"/>
          <w:sz w:val="24"/>
          <w:szCs w:val="24"/>
        </w:rPr>
        <w:t>к</w:t>
      </w:r>
      <w:r w:rsidRPr="005276BC">
        <w:rPr>
          <w:rFonts w:ascii="Times New Roman" w:hAnsi="Times New Roman" w:cs="Times New Roman"/>
          <w:sz w:val="24"/>
          <w:szCs w:val="24"/>
        </w:rPr>
        <w:t>тера.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Понятия об опасном природном явлении, стихийном бедствии и источниках чрезвыча</w:t>
      </w:r>
      <w:r w:rsidRPr="005276BC">
        <w:rPr>
          <w:rFonts w:ascii="Times New Roman" w:hAnsi="Times New Roman" w:cs="Times New Roman"/>
          <w:sz w:val="24"/>
          <w:szCs w:val="24"/>
        </w:rPr>
        <w:t>й</w:t>
      </w:r>
      <w:r w:rsidRPr="005276BC">
        <w:rPr>
          <w:rFonts w:ascii="Times New Roman" w:hAnsi="Times New Roman" w:cs="Times New Roman"/>
          <w:sz w:val="24"/>
          <w:szCs w:val="24"/>
        </w:rPr>
        <w:t>ных ситуаций природного характера. Классификация и характеристика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чрезвычайных ситуаций природного характера.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Стихийные бедствия геофизического, геологического характера (землетрясения, опол</w:t>
      </w:r>
      <w:r w:rsidRPr="005276BC">
        <w:rPr>
          <w:rFonts w:ascii="Times New Roman" w:hAnsi="Times New Roman" w:cs="Times New Roman"/>
          <w:sz w:val="24"/>
          <w:szCs w:val="24"/>
        </w:rPr>
        <w:t>з</w:t>
      </w:r>
      <w:r w:rsidRPr="005276BC">
        <w:rPr>
          <w:rFonts w:ascii="Times New Roman" w:hAnsi="Times New Roman" w:cs="Times New Roman"/>
          <w:sz w:val="24"/>
          <w:szCs w:val="24"/>
        </w:rPr>
        <w:t>ни, сели, обвалы и др.). Их причины и последствия. Действия населения при оповещении о стихийных бедствиях геофизического и геологического характера, во время и после их во</w:t>
      </w:r>
      <w:r w:rsidRPr="005276BC">
        <w:rPr>
          <w:rFonts w:ascii="Times New Roman" w:hAnsi="Times New Roman" w:cs="Times New Roman"/>
          <w:sz w:val="24"/>
          <w:szCs w:val="24"/>
        </w:rPr>
        <w:t>з</w:t>
      </w:r>
      <w:r w:rsidRPr="005276BC">
        <w:rPr>
          <w:rFonts w:ascii="Times New Roman" w:hAnsi="Times New Roman" w:cs="Times New Roman"/>
          <w:sz w:val="24"/>
          <w:szCs w:val="24"/>
        </w:rPr>
        <w:t>никновения.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Стихийные бедствия метеорологического характера (ураганы, бури, смерчи, метели, мороз и др.). Причины их возникновения и последствия. Действия р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ботников при оповещении о стихийных бедствиях метеорологического характера, во время их возникновения и после окончания.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Стихийные бедствия гидрологического характера (наводнения, паводки, и др.). Причины их возникновения и последствия. Действия работников при оповещении о стихийных бедствиях гидрологического характера, во время их возникновения и после оконч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Природные пожары. Причины их возникновения и последствия. Предупр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ждение лесных пожаров. Привлечение  населения к борьбе с лесными пожарами. Действия рабо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ников при возникновении лесных пожаров.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Массовые инфекционные заболевания людей, сельскохозяйственных животных и раст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ний. Основные пути передачи инфекции и их характеристика. Противоэпидемические и сан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тарно-гигиенические мероприятия в очаге бактериального заражения. Организация и провед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ние режимных и карантинных мероприятий. Особенности осуществления специфических пр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тивоэпизоотических и противоэпифитотических мероприятий.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Тема 4. Действия населения в чрезвычайных ситуациях техногенного хара</w:t>
      </w:r>
      <w:r w:rsidRPr="005276BC">
        <w:rPr>
          <w:rFonts w:ascii="Times New Roman" w:hAnsi="Times New Roman" w:cs="Times New Roman"/>
          <w:sz w:val="24"/>
          <w:szCs w:val="24"/>
        </w:rPr>
        <w:t>к</w:t>
      </w:r>
      <w:r w:rsidRPr="005276BC">
        <w:rPr>
          <w:rFonts w:ascii="Times New Roman" w:hAnsi="Times New Roman" w:cs="Times New Roman"/>
          <w:sz w:val="24"/>
          <w:szCs w:val="24"/>
        </w:rPr>
        <w:t>тера.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Понятия об аварии и катастрофе. Классификация чрезвычайных ситуаций техногенного характера и их характеристика.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Радиационно-опасные объекты. Аварии с выбросом радиоактивных веществ и их последствия. Ионизирующее излучение. Доза облучения. Единицы измер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ния. Источники облучения населения. Основные зоны безопасности в период нормального функционирования радиационно-опасного объекта. Последствия радиационных аварий. Виды радиац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онного воздействия на людей и животных. Классификация возможных последствий облучения людей. Степени л</w:t>
      </w:r>
      <w:r w:rsidRPr="005276BC">
        <w:rPr>
          <w:rFonts w:ascii="Times New Roman" w:hAnsi="Times New Roman" w:cs="Times New Roman"/>
          <w:sz w:val="24"/>
          <w:szCs w:val="24"/>
        </w:rPr>
        <w:t>у</w:t>
      </w:r>
      <w:r w:rsidRPr="005276BC">
        <w:rPr>
          <w:rFonts w:ascii="Times New Roman" w:hAnsi="Times New Roman" w:cs="Times New Roman"/>
          <w:sz w:val="24"/>
          <w:szCs w:val="24"/>
        </w:rPr>
        <w:t>чевой болезни. Однократное и многократное облучение организма человека и его после</w:t>
      </w:r>
      <w:r w:rsidRPr="005276BC">
        <w:rPr>
          <w:rFonts w:ascii="Times New Roman" w:hAnsi="Times New Roman" w:cs="Times New Roman"/>
          <w:sz w:val="24"/>
          <w:szCs w:val="24"/>
        </w:rPr>
        <w:t>д</w:t>
      </w:r>
      <w:r w:rsidRPr="005276BC">
        <w:rPr>
          <w:rFonts w:ascii="Times New Roman" w:hAnsi="Times New Roman" w:cs="Times New Roman"/>
          <w:sz w:val="24"/>
          <w:szCs w:val="24"/>
        </w:rPr>
        <w:t>ствия. Действия населения: при оповещении об аварии с выбросом радиоактивных веществ; при эв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куации; при нахождении в доме; при движении по зараженной местности. Соблюдение спец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ального режима поведения при проживании на местности с повышенным радиационным фоном. Йодная профилактика, необх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димость и порядок ее проведения.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Химически опасные объекты. Аварии с выбросом аварийно химически опасных в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ществ (АХОВ) и их последствия. Классификация аварийно химически опасных веществ по характеру воздействия на организм человека. Характеристика наиболее распространенных аварийно х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мически опасных веществ. Действия населения: при оповещении об аварии на химически опасном объекте; при эвакуации; при отсутствии возможности эв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куации; при выходе из зоны заражения. Неотложная помощь при поражении АХОВ.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Пожароопасные и взрывоопасные производства. Пожары и взрывы в жилых, обществе</w:t>
      </w:r>
      <w:r w:rsidRPr="005276BC">
        <w:rPr>
          <w:rFonts w:ascii="Times New Roman" w:hAnsi="Times New Roman" w:cs="Times New Roman"/>
          <w:sz w:val="24"/>
          <w:szCs w:val="24"/>
        </w:rPr>
        <w:t>н</w:t>
      </w:r>
      <w:r w:rsidRPr="005276BC">
        <w:rPr>
          <w:rFonts w:ascii="Times New Roman" w:hAnsi="Times New Roman" w:cs="Times New Roman"/>
          <w:sz w:val="24"/>
          <w:szCs w:val="24"/>
        </w:rPr>
        <w:t>ных зданиях и на промышленных предприятиях. Общие сведения о пожарах и взрывах, их возникновении и развитии. Основные поражающие факторы пожара и взрыва. Предупрежд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ние пожаров и взрывов. Действия населения при возникновении пожаров и взрывов. Особенности поведения людей при сил</w:t>
      </w:r>
      <w:r w:rsidRPr="005276BC">
        <w:rPr>
          <w:rFonts w:ascii="Times New Roman" w:hAnsi="Times New Roman" w:cs="Times New Roman"/>
          <w:sz w:val="24"/>
          <w:szCs w:val="24"/>
        </w:rPr>
        <w:t>ь</w:t>
      </w:r>
      <w:r w:rsidRPr="005276BC">
        <w:rPr>
          <w:rFonts w:ascii="Times New Roman" w:hAnsi="Times New Roman" w:cs="Times New Roman"/>
          <w:sz w:val="24"/>
          <w:szCs w:val="24"/>
        </w:rPr>
        <w:t>ном задымлении, при загорании электроприборов. Действия человека, оказавш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гося в завале после взрыва. Правила пользования первичными средствами пож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ротушения (огнетушителями).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Аварии на гидродинамически опасных объектах. Общие сведения о гидротехнических сооружениях, гидродинамически опасных объектах и гидродинамических авариях. Поражающие факторы и последствия гидродинамических ав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рий. Основные меры по защите населения от гидродинамических аварий. Действия населения: при заблаговременном оповещении о гидродинамической аварии; при внезапной опасности разрушения пл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тины; после аварии и спада воды.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Транспортные аварии. Аварии на железнодорожном транспорте, их основные пр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чины и последствия. Правила безопасного поведения при пользовании железнодорожным транспо</w:t>
      </w:r>
      <w:r w:rsidRPr="005276BC">
        <w:rPr>
          <w:rFonts w:ascii="Times New Roman" w:hAnsi="Times New Roman" w:cs="Times New Roman"/>
          <w:sz w:val="24"/>
          <w:szCs w:val="24"/>
        </w:rPr>
        <w:t>р</w:t>
      </w:r>
      <w:r w:rsidRPr="005276BC">
        <w:rPr>
          <w:rFonts w:ascii="Times New Roman" w:hAnsi="Times New Roman" w:cs="Times New Roman"/>
          <w:sz w:val="24"/>
          <w:szCs w:val="24"/>
        </w:rPr>
        <w:t>том. Действия пассажиров при крушении поезда и при пожаре в поезде.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Аварии на воздушном транспорте, их основные причины и последствия. Основные и аварийные запасные выходы, используемые для экстренной эвакуации из самолета. Действия авиапассажиров в случае аварии: при взлете и посадке; при декомпрессии (разгерметизации салона); при пожаре в самолете; при вын</w:t>
      </w:r>
      <w:r w:rsidRPr="005276BC">
        <w:rPr>
          <w:rFonts w:ascii="Times New Roman" w:hAnsi="Times New Roman" w:cs="Times New Roman"/>
          <w:sz w:val="24"/>
          <w:szCs w:val="24"/>
        </w:rPr>
        <w:t>у</w:t>
      </w:r>
      <w:r w:rsidRPr="005276BC">
        <w:rPr>
          <w:rFonts w:ascii="Times New Roman" w:hAnsi="Times New Roman" w:cs="Times New Roman"/>
          <w:sz w:val="24"/>
          <w:szCs w:val="24"/>
        </w:rPr>
        <w:t>жденной посадке самолета на воду. Индивидуальные и групповые спасател</w:t>
      </w:r>
      <w:r w:rsidRPr="005276BC">
        <w:rPr>
          <w:rFonts w:ascii="Times New Roman" w:hAnsi="Times New Roman" w:cs="Times New Roman"/>
          <w:sz w:val="24"/>
          <w:szCs w:val="24"/>
        </w:rPr>
        <w:t>ь</w:t>
      </w:r>
      <w:r w:rsidRPr="005276BC">
        <w:rPr>
          <w:rFonts w:ascii="Times New Roman" w:hAnsi="Times New Roman" w:cs="Times New Roman"/>
          <w:sz w:val="24"/>
          <w:szCs w:val="24"/>
        </w:rPr>
        <w:t>ные средства.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Аварии на водном транспорте, их основные причины и последствия. Действия пассаж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ров при объявлении шлюпочной тревоги. Особенности оставления судна прыжком в воду. Действия пассажиров при нахождении в спасательном плавательном средстве. Правила пол</w:t>
      </w:r>
      <w:r w:rsidRPr="005276BC">
        <w:rPr>
          <w:rFonts w:ascii="Times New Roman" w:hAnsi="Times New Roman" w:cs="Times New Roman"/>
          <w:sz w:val="24"/>
          <w:szCs w:val="24"/>
        </w:rPr>
        <w:t>ь</w:t>
      </w:r>
      <w:r w:rsidRPr="005276BC">
        <w:rPr>
          <w:rFonts w:ascii="Times New Roman" w:hAnsi="Times New Roman" w:cs="Times New Roman"/>
          <w:sz w:val="24"/>
          <w:szCs w:val="24"/>
        </w:rPr>
        <w:t>зования индивидуальными спасательными средствами.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Аварии на автомобильном транспорте, их причины и последствия. Действия учас</w:t>
      </w:r>
      <w:r w:rsidRPr="005276BC">
        <w:rPr>
          <w:rFonts w:ascii="Times New Roman" w:hAnsi="Times New Roman" w:cs="Times New Roman"/>
          <w:sz w:val="24"/>
          <w:szCs w:val="24"/>
        </w:rPr>
        <w:t>т</w:t>
      </w:r>
      <w:r w:rsidRPr="005276BC">
        <w:rPr>
          <w:rFonts w:ascii="Times New Roman" w:hAnsi="Times New Roman" w:cs="Times New Roman"/>
          <w:sz w:val="24"/>
          <w:szCs w:val="24"/>
        </w:rPr>
        <w:t>ников дорожного движения: при угрозе или возникновении дорожно-транспортного пр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 xml:space="preserve">исшествия </w:t>
      </w:r>
      <w:r w:rsidRPr="005276BC">
        <w:rPr>
          <w:rFonts w:ascii="Times New Roman" w:hAnsi="Times New Roman" w:cs="Times New Roman"/>
          <w:sz w:val="24"/>
          <w:szCs w:val="24"/>
        </w:rPr>
        <w:lastRenderedPageBreak/>
        <w:t>(ДТП); при падении автомобиля в воду. Правила безопасного поведения участников дорожн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го движения.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Аварии на общественном транспорте (автобус, троллейбус, трамвай, электричка), их причины и последствия. Действия пассажиров автобуса, троллейбуса, трамвая при ав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рийной ситуации (столкновении, перевороте, опрокидывании); при пожаре; при падении транспорта в воду. Действие пассажиров при пожаре в вагоне электропоезда, при авари</w:t>
      </w:r>
      <w:r w:rsidRPr="005276BC">
        <w:rPr>
          <w:rFonts w:ascii="Times New Roman" w:hAnsi="Times New Roman" w:cs="Times New Roman"/>
          <w:sz w:val="24"/>
          <w:szCs w:val="24"/>
        </w:rPr>
        <w:t>й</w:t>
      </w:r>
      <w:r w:rsidRPr="005276BC">
        <w:rPr>
          <w:rFonts w:ascii="Times New Roman" w:hAnsi="Times New Roman" w:cs="Times New Roman"/>
          <w:sz w:val="24"/>
          <w:szCs w:val="24"/>
        </w:rPr>
        <w:t>ной остановке.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Тема 5. Действия населения при террористической или диверсионной акции.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Нормативно-правовые основы по защите населения от терроризма. Общественная опа</w:t>
      </w:r>
      <w:r w:rsidRPr="005276BC">
        <w:rPr>
          <w:rFonts w:ascii="Times New Roman" w:hAnsi="Times New Roman" w:cs="Times New Roman"/>
          <w:sz w:val="24"/>
          <w:szCs w:val="24"/>
        </w:rPr>
        <w:t>с</w:t>
      </w:r>
      <w:r w:rsidRPr="005276BC">
        <w:rPr>
          <w:rFonts w:ascii="Times New Roman" w:hAnsi="Times New Roman" w:cs="Times New Roman"/>
          <w:sz w:val="24"/>
          <w:szCs w:val="24"/>
        </w:rPr>
        <w:t>ность терроризма.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Виды террористических и диверсионных акций, их общие и отличительные черты, способы осуществления. Получение информации об угрозе террористической или диве</w:t>
      </w:r>
      <w:r w:rsidRPr="005276BC">
        <w:rPr>
          <w:rFonts w:ascii="Times New Roman" w:hAnsi="Times New Roman" w:cs="Times New Roman"/>
          <w:sz w:val="24"/>
          <w:szCs w:val="24"/>
        </w:rPr>
        <w:t>р</w:t>
      </w:r>
      <w:r w:rsidRPr="005276BC">
        <w:rPr>
          <w:rFonts w:ascii="Times New Roman" w:hAnsi="Times New Roman" w:cs="Times New Roman"/>
          <w:sz w:val="24"/>
          <w:szCs w:val="24"/>
        </w:rPr>
        <w:t>сионной акции, порядок действия населения.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Признаки, указывающие на возможность наличия взрывного устройства и действия при обнаружении предметов, похожих на взрывное устройство. Действия при получении по телефону сообщения об угрозе террористического хара</w:t>
      </w:r>
      <w:r w:rsidRPr="005276BC">
        <w:rPr>
          <w:rFonts w:ascii="Times New Roman" w:hAnsi="Times New Roman" w:cs="Times New Roman"/>
          <w:sz w:val="24"/>
          <w:szCs w:val="24"/>
        </w:rPr>
        <w:t>к</w:t>
      </w:r>
      <w:r w:rsidRPr="005276BC">
        <w:rPr>
          <w:rFonts w:ascii="Times New Roman" w:hAnsi="Times New Roman" w:cs="Times New Roman"/>
          <w:sz w:val="24"/>
          <w:szCs w:val="24"/>
        </w:rPr>
        <w:t>тера. Правила обращения с анонимными материалами, содержащими угрозы террористического характера. Действия при захвате в заложники и при освобо</w:t>
      </w:r>
      <w:r w:rsidRPr="005276BC">
        <w:rPr>
          <w:rFonts w:ascii="Times New Roman" w:hAnsi="Times New Roman" w:cs="Times New Roman"/>
          <w:sz w:val="24"/>
          <w:szCs w:val="24"/>
        </w:rPr>
        <w:t>ж</w:t>
      </w:r>
      <w:r w:rsidRPr="005276BC">
        <w:rPr>
          <w:rFonts w:ascii="Times New Roman" w:hAnsi="Times New Roman" w:cs="Times New Roman"/>
          <w:sz w:val="24"/>
          <w:szCs w:val="24"/>
        </w:rPr>
        <w:t>дении.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Тема 6. Действия населения в условиях негативных и опасных факторов бытового хара</w:t>
      </w:r>
      <w:r w:rsidRPr="005276BC">
        <w:rPr>
          <w:rFonts w:ascii="Times New Roman" w:hAnsi="Times New Roman" w:cs="Times New Roman"/>
          <w:sz w:val="24"/>
          <w:szCs w:val="24"/>
        </w:rPr>
        <w:t>к</w:t>
      </w:r>
      <w:r w:rsidRPr="005276BC">
        <w:rPr>
          <w:rFonts w:ascii="Times New Roman" w:hAnsi="Times New Roman" w:cs="Times New Roman"/>
          <w:sz w:val="24"/>
          <w:szCs w:val="24"/>
        </w:rPr>
        <w:t>тера.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Возможные негативные и опасные факторы бытового характера.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Правила действий по обеспечению личной безопасности в местах массового скопления людей, при пожаре, в общественном транспорте, на водных объектах, в походе и на природе.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Действия при дорожно-транспортных происшествиях, бытовых отравлениях, укусе ж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вотными.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Правила обращения с бытовыми приборами и электроинструментом.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Правила содержания домашних животных и поведения с ними на улице.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Способы предотвращения и преодоления паники и панических настроений.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Тема 7. Оказание первой медицинской помощи. Основы ухода за больными.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Основные правила оказания первой помощи в неотложных ситуациях. Пр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вила и техника проведения искусственного дыхания и непрямого массажа сер</w:t>
      </w:r>
      <w:r w:rsidRPr="005276BC">
        <w:rPr>
          <w:rFonts w:ascii="Times New Roman" w:hAnsi="Times New Roman" w:cs="Times New Roman"/>
          <w:sz w:val="24"/>
          <w:szCs w:val="24"/>
        </w:rPr>
        <w:t>д</w:t>
      </w:r>
      <w:r w:rsidRPr="005276BC">
        <w:rPr>
          <w:rFonts w:ascii="Times New Roman" w:hAnsi="Times New Roman" w:cs="Times New Roman"/>
          <w:sz w:val="24"/>
          <w:szCs w:val="24"/>
        </w:rPr>
        <w:t>ца.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Первая помощь при кровотечениях и ранениях. Способы остановки кров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течения. Виды повязок. Правила и приемы наложения повязок на раны.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Первая помощь при переломах. Приемы и способы иммобилизации с применением    табельных и подручных средств. Способы и правила транспортировки и переноски пострада</w:t>
      </w:r>
      <w:r w:rsidRPr="005276BC">
        <w:rPr>
          <w:rFonts w:ascii="Times New Roman" w:hAnsi="Times New Roman" w:cs="Times New Roman"/>
          <w:sz w:val="24"/>
          <w:szCs w:val="24"/>
        </w:rPr>
        <w:t>в</w:t>
      </w:r>
      <w:r w:rsidRPr="005276BC">
        <w:rPr>
          <w:rFonts w:ascii="Times New Roman" w:hAnsi="Times New Roman" w:cs="Times New Roman"/>
          <w:sz w:val="24"/>
          <w:szCs w:val="24"/>
        </w:rPr>
        <w:t>ших.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вом и солнечном ударах.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Правила оказания помощи утопающему.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Основы ухода за больными. Возможный состав домашней медицинской а</w:t>
      </w:r>
      <w:r w:rsidRPr="005276BC">
        <w:rPr>
          <w:rFonts w:ascii="Times New Roman" w:hAnsi="Times New Roman" w:cs="Times New Roman"/>
          <w:sz w:val="24"/>
          <w:szCs w:val="24"/>
        </w:rPr>
        <w:t>п</w:t>
      </w:r>
      <w:r w:rsidRPr="005276BC">
        <w:rPr>
          <w:rFonts w:ascii="Times New Roman" w:hAnsi="Times New Roman" w:cs="Times New Roman"/>
          <w:sz w:val="24"/>
          <w:szCs w:val="24"/>
        </w:rPr>
        <w:t>течки.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6. Тематика тренировок неработающего населения при УКП ГОЧС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1. Действия по населению при получении сигналов оповещения гражданской обор</w:t>
      </w:r>
      <w:r w:rsidRPr="005276BC">
        <w:rPr>
          <w:rFonts w:ascii="Times New Roman" w:hAnsi="Times New Roman" w:cs="Times New Roman"/>
          <w:sz w:val="24"/>
          <w:szCs w:val="24"/>
        </w:rPr>
        <w:t>о</w:t>
      </w:r>
      <w:r w:rsidRPr="005276BC">
        <w:rPr>
          <w:rFonts w:ascii="Times New Roman" w:hAnsi="Times New Roman" w:cs="Times New Roman"/>
          <w:sz w:val="24"/>
          <w:szCs w:val="24"/>
        </w:rPr>
        <w:t>ны и при возникновении чрезвычайных ситуаций.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2. Действия при стихийном бедствии, характерном для данного района.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3. Частичная санитарная обработка при заражении радиоактивными вещ</w:t>
      </w:r>
      <w:r w:rsidRPr="005276BC">
        <w:rPr>
          <w:rFonts w:ascii="Times New Roman" w:hAnsi="Times New Roman" w:cs="Times New Roman"/>
          <w:sz w:val="24"/>
          <w:szCs w:val="24"/>
        </w:rPr>
        <w:t>е</w:t>
      </w:r>
      <w:r w:rsidRPr="005276BC">
        <w:rPr>
          <w:rFonts w:ascii="Times New Roman" w:hAnsi="Times New Roman" w:cs="Times New Roman"/>
          <w:sz w:val="24"/>
          <w:szCs w:val="24"/>
        </w:rPr>
        <w:t>ствами.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4. Заполнение защитного сооружения и порядок выхода из него.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5. Сбор неработающего населения на сборном эвакуационном пункте.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6. Получение СИЗ на пункте выдачи СИЗ и подготовка их к использованию.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7. Правила пользования препаратами комплекта индивидуального медицинской гра</w:t>
      </w:r>
      <w:r w:rsidRPr="005276BC">
        <w:rPr>
          <w:rFonts w:ascii="Times New Roman" w:hAnsi="Times New Roman" w:cs="Times New Roman"/>
          <w:sz w:val="24"/>
          <w:szCs w:val="24"/>
        </w:rPr>
        <w:t>ж</w:t>
      </w:r>
      <w:r w:rsidRPr="005276BC">
        <w:rPr>
          <w:rFonts w:ascii="Times New Roman" w:hAnsi="Times New Roman" w:cs="Times New Roman"/>
          <w:sz w:val="24"/>
          <w:szCs w:val="24"/>
        </w:rPr>
        <w:t>данской защиты (КИМГЗ).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8. Пользование индивидуальными противохимическими пакетами ИПП-10,ИПП-11.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9. Пользование перевязочным пакетом медицинским ППМ.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10. Оказание помощи при поражении АХОВ.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11. Герметизация жилых помещений.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12. Защита продуктов питания и воды.</w:t>
      </w:r>
    </w:p>
    <w:p w:rsidR="00DB3099" w:rsidRPr="005276BC" w:rsidRDefault="00DB3099" w:rsidP="00DB309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 xml:space="preserve">    13. Оказание само и взаимопомощи при ожогах, переломах, ранениях, кровотечен</w:t>
      </w:r>
      <w:r w:rsidRPr="005276BC">
        <w:rPr>
          <w:rFonts w:ascii="Times New Roman" w:hAnsi="Times New Roman" w:cs="Times New Roman"/>
          <w:sz w:val="24"/>
          <w:szCs w:val="24"/>
        </w:rPr>
        <w:t>и</w:t>
      </w:r>
      <w:r w:rsidRPr="005276BC">
        <w:rPr>
          <w:rFonts w:ascii="Times New Roman" w:hAnsi="Times New Roman" w:cs="Times New Roman"/>
          <w:sz w:val="24"/>
          <w:szCs w:val="24"/>
        </w:rPr>
        <w:t>ях.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Начальник УКП ГОЧС_____________________________   ___________________   _____________________</w:t>
      </w:r>
    </w:p>
    <w:p w:rsidR="00DB3099" w:rsidRPr="005276BC" w:rsidRDefault="00DB3099" w:rsidP="00DB309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фамилия и инициалы         подпись</w:t>
      </w: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tabs>
          <w:tab w:val="left" w:pos="88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ab/>
      </w:r>
    </w:p>
    <w:p w:rsidR="00DB3099" w:rsidRPr="005276BC" w:rsidRDefault="00DB3099" w:rsidP="00DB3099">
      <w:pPr>
        <w:pStyle w:val="ConsPlusNormal"/>
        <w:tabs>
          <w:tab w:val="left" w:pos="88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tabs>
          <w:tab w:val="left" w:pos="88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tabs>
          <w:tab w:val="left" w:pos="88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tabs>
          <w:tab w:val="left" w:pos="88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tabs>
          <w:tab w:val="left" w:pos="88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об учебно-консультационных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пунктах по гражданской обороне и чрезвычайным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ситуациям на территории с.п. Герменчик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>Урванского муниципального района КБР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УТВЕРЖДАЮ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Руководитель организации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«___» _____________ 20___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976"/>
      <w:bookmarkEnd w:id="9"/>
      <w:r w:rsidRPr="005276BC">
        <w:rPr>
          <w:rFonts w:ascii="Times New Roman" w:hAnsi="Times New Roman" w:cs="Times New Roman"/>
          <w:sz w:val="24"/>
          <w:szCs w:val="24"/>
        </w:rPr>
        <w:t>РАСПИСАНИЕ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проводимых мероприятий на УКП ГОЧС № 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при ___________________________________________________________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(наименование организации, учреждения при котором создан УКП ГОЧС)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на __________________ месяц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2085"/>
        <w:gridCol w:w="1401"/>
        <w:gridCol w:w="1099"/>
        <w:gridCol w:w="1156"/>
        <w:gridCol w:w="1157"/>
        <w:gridCol w:w="1631"/>
        <w:gridCol w:w="1217"/>
      </w:tblGrid>
      <w:tr w:rsidR="00DB3099" w:rsidRPr="005276BC" w:rsidTr="00581195">
        <w:tc>
          <w:tcPr>
            <w:tcW w:w="675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5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1401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Метод пр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1099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56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57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31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17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Отметка о выполн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</w:tr>
      <w:tr w:rsidR="00DB3099" w:rsidRPr="005276BC" w:rsidTr="00581195">
        <w:tc>
          <w:tcPr>
            <w:tcW w:w="675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3099" w:rsidRPr="005276BC" w:rsidTr="00581195">
        <w:tc>
          <w:tcPr>
            <w:tcW w:w="675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Начальник УКП ГОЧС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_____________________________   ___________________   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фамилия и иници</w:t>
      </w:r>
      <w:r w:rsidRPr="005276BC">
        <w:rPr>
          <w:rFonts w:ascii="Times New Roman" w:hAnsi="Times New Roman" w:cs="Times New Roman"/>
          <w:sz w:val="24"/>
          <w:szCs w:val="24"/>
        </w:rPr>
        <w:t>а</w:t>
      </w:r>
      <w:r w:rsidRPr="005276BC">
        <w:rPr>
          <w:rFonts w:ascii="Times New Roman" w:hAnsi="Times New Roman" w:cs="Times New Roman"/>
          <w:sz w:val="24"/>
          <w:szCs w:val="24"/>
        </w:rPr>
        <w:t>лы            подпись</w:t>
      </w:r>
    </w:p>
    <w:p w:rsidR="00DB3099" w:rsidRPr="005276BC" w:rsidRDefault="00DB3099" w:rsidP="00DB309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B3099" w:rsidRPr="005276BC" w:rsidSect="000A243A">
          <w:footerReference w:type="default" r:id="rId21"/>
          <w:headerReference w:type="first" r:id="rId22"/>
          <w:pgSz w:w="11906" w:h="16838"/>
          <w:pgMar w:top="567" w:right="680" w:bottom="680" w:left="1418" w:header="709" w:footer="709" w:gutter="0"/>
          <w:pgNumType w:fmt="numberInDash"/>
          <w:cols w:space="708"/>
          <w:docGrid w:linePitch="360"/>
        </w:sect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="008F65E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276BC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об учебно-консультационных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пунктах по гражданской обороне и чрезвычайным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ситуациям на территории с.п. Герменчик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>Урванского муниципального района КБР</w:t>
      </w:r>
    </w:p>
    <w:p w:rsidR="00DB3099" w:rsidRPr="005276BC" w:rsidRDefault="00DB3099" w:rsidP="00DB30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(лицевая сторона)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(наименование муниципального образования)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32"/>
      <w:bookmarkEnd w:id="10"/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ЖУРНАЛ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учета посещаемости мероприятий на УКП ГОЧС № 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при ___________________________________________________________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(наименование организации, учреждения при котором создан УКП ГОЧС)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Консультант (инструктор)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  Начало «___» ___________ 20__ г.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            Окончание «___» __________ 20__ г.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(внутренняя форма журнала, левая сторона)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891"/>
        <w:gridCol w:w="2834"/>
        <w:gridCol w:w="2664"/>
      </w:tblGrid>
      <w:tr w:rsidR="00DB3099" w:rsidRPr="005276BC" w:rsidTr="00581195">
        <w:tc>
          <w:tcPr>
            <w:tcW w:w="680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1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4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Домашний адрес,</w:t>
            </w:r>
          </w:p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Обучаемого телефон</w:t>
            </w:r>
          </w:p>
        </w:tc>
        <w:tc>
          <w:tcPr>
            <w:tcW w:w="2664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</w:tr>
      <w:tr w:rsidR="00DB3099" w:rsidRPr="005276BC" w:rsidTr="00581195">
        <w:tc>
          <w:tcPr>
            <w:tcW w:w="680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099" w:rsidRPr="005276BC" w:rsidTr="00581195">
        <w:tc>
          <w:tcPr>
            <w:tcW w:w="680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(внутренняя форма журнала, правая сторона)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907"/>
        <w:gridCol w:w="907"/>
        <w:gridCol w:w="850"/>
        <w:gridCol w:w="850"/>
        <w:gridCol w:w="850"/>
        <w:gridCol w:w="850"/>
        <w:gridCol w:w="850"/>
        <w:gridCol w:w="2097"/>
      </w:tblGrid>
      <w:tr w:rsidR="00DB3099" w:rsidRPr="005276BC" w:rsidTr="00581195">
        <w:tc>
          <w:tcPr>
            <w:tcW w:w="6971" w:type="dxa"/>
            <w:gridSpan w:val="8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2097" w:type="dxa"/>
            <w:vMerge w:val="restart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Ответственный за мероприятие</w:t>
            </w:r>
          </w:p>
        </w:tc>
      </w:tr>
      <w:tr w:rsidR="00DB3099" w:rsidRPr="005276BC" w:rsidTr="00581195"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Примечания: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1. Журнал хранится у начальника (инструктора, консультанта) УКП ГОЧС.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2. Учет посещаемости ведется на каждом мероприятии.</w:t>
      </w:r>
    </w:p>
    <w:p w:rsidR="00DB3099" w:rsidRPr="005276BC" w:rsidRDefault="00DB3099" w:rsidP="00DB30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DB3099" w:rsidRPr="005276BC" w:rsidRDefault="00DB3099" w:rsidP="00DB3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об учебно-консультационных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пунктах по гражданской обороне и чрезвычайным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 xml:space="preserve">ситуациям на территории с.п. Герменчик </w:t>
      </w:r>
    </w:p>
    <w:p w:rsidR="00DB3099" w:rsidRPr="005276BC" w:rsidRDefault="00DB3099" w:rsidP="00DB309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76BC">
        <w:rPr>
          <w:rFonts w:ascii="Times New Roman" w:hAnsi="Times New Roman" w:cs="Times New Roman"/>
          <w:b w:val="0"/>
          <w:sz w:val="24"/>
          <w:szCs w:val="24"/>
        </w:rPr>
        <w:t>Урванского муниципального района КБР</w:t>
      </w:r>
    </w:p>
    <w:p w:rsidR="00DB3099" w:rsidRPr="005276BC" w:rsidRDefault="00DB3099" w:rsidP="00DB30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 (лицевая сторона)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(наименование муниципального образования)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1105"/>
      <w:bookmarkEnd w:id="11"/>
      <w:r w:rsidRPr="005276BC">
        <w:rPr>
          <w:rFonts w:ascii="Times New Roman" w:hAnsi="Times New Roman" w:cs="Times New Roman"/>
          <w:sz w:val="24"/>
          <w:szCs w:val="24"/>
        </w:rPr>
        <w:t>ЖУРНАЛ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учета населения, закрепленного за УКП ГОЧС № 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при _____________________________________________________________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(наименование организации, учреждения при котором создан УКП ГОЧС)</w:t>
      </w: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099" w:rsidRPr="005276BC" w:rsidRDefault="00DB3099" w:rsidP="00DB3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6BC">
        <w:rPr>
          <w:rFonts w:ascii="Times New Roman" w:hAnsi="Times New Roman" w:cs="Times New Roman"/>
          <w:sz w:val="24"/>
          <w:szCs w:val="24"/>
        </w:rPr>
        <w:t xml:space="preserve">                            (внутренняя форма)</w:t>
      </w:r>
    </w:p>
    <w:p w:rsidR="00DB3099" w:rsidRPr="005276BC" w:rsidRDefault="00DB3099" w:rsidP="00DB3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438"/>
        <w:gridCol w:w="1814"/>
        <w:gridCol w:w="2154"/>
        <w:gridCol w:w="2097"/>
      </w:tblGrid>
      <w:tr w:rsidR="00DB3099" w:rsidRPr="005276BC" w:rsidTr="00581195">
        <w:tc>
          <w:tcPr>
            <w:tcW w:w="567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38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Фамилия, имя, отч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1814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154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Домашний адрес обучаемого, тел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</w:p>
        </w:tc>
        <w:tc>
          <w:tcPr>
            <w:tcW w:w="2097" w:type="dxa"/>
            <w:vAlign w:val="center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99" w:rsidRPr="005276BC" w:rsidTr="00581195">
        <w:tc>
          <w:tcPr>
            <w:tcW w:w="567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3099" w:rsidRPr="005276BC" w:rsidTr="00581195">
        <w:tc>
          <w:tcPr>
            <w:tcW w:w="567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B3099" w:rsidRPr="005276BC" w:rsidRDefault="00DB3099" w:rsidP="005811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B3099" w:rsidRPr="005276BC" w:rsidRDefault="00DB3099" w:rsidP="00581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099" w:rsidRPr="005276BC" w:rsidRDefault="00DB3099" w:rsidP="00DB309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B3099" w:rsidRPr="005276BC" w:rsidSect="00250A66">
          <w:pgSz w:w="11905" w:h="16838"/>
          <w:pgMar w:top="1134" w:right="850" w:bottom="1134" w:left="1701" w:header="0" w:footer="0" w:gutter="0"/>
          <w:cols w:space="720"/>
          <w:titlePg/>
          <w:docGrid w:linePitch="326"/>
        </w:sectPr>
      </w:pPr>
    </w:p>
    <w:p w:rsidR="00DB3099" w:rsidRPr="008F65EC" w:rsidRDefault="00DB3099" w:rsidP="00DB3099">
      <w:pPr>
        <w:rPr>
          <w:rFonts w:ascii="Times New Roman" w:hAnsi="Times New Roman" w:cs="Times New Roman"/>
          <w:sz w:val="24"/>
          <w:szCs w:val="24"/>
        </w:rPr>
      </w:pPr>
    </w:p>
    <w:p w:rsidR="008F65EC" w:rsidRPr="008F65EC" w:rsidRDefault="008F65EC" w:rsidP="008F65EC">
      <w:pPr>
        <w:pStyle w:val="a6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А  К  Т</w:t>
      </w:r>
    </w:p>
    <w:p w:rsidR="008F65EC" w:rsidRPr="008F65EC" w:rsidRDefault="008F65EC" w:rsidP="008F65EC">
      <w:pPr>
        <w:pStyle w:val="a6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8F65EC" w:rsidRPr="008F65EC" w:rsidRDefault="008F65EC" w:rsidP="00025DA7">
      <w:pPr>
        <w:rPr>
          <w:rFonts w:ascii="Times New Roman" w:hAnsi="Times New Roman" w:cs="Times New Roman"/>
          <w:sz w:val="24"/>
          <w:szCs w:val="24"/>
        </w:rPr>
      </w:pPr>
      <w:r w:rsidRPr="008F65EC">
        <w:rPr>
          <w:rFonts w:ascii="Times New Roman" w:hAnsi="Times New Roman" w:cs="Times New Roman"/>
          <w:sz w:val="24"/>
          <w:szCs w:val="24"/>
        </w:rPr>
        <w:t>1.Постановление №</w:t>
      </w:r>
      <w:r w:rsidR="00025DA7">
        <w:rPr>
          <w:rFonts w:ascii="Times New Roman" w:hAnsi="Times New Roman" w:cs="Times New Roman"/>
          <w:sz w:val="24"/>
          <w:szCs w:val="24"/>
        </w:rPr>
        <w:t>05</w:t>
      </w:r>
      <w:r w:rsidRPr="008F65EC">
        <w:rPr>
          <w:rFonts w:ascii="Times New Roman" w:hAnsi="Times New Roman" w:cs="Times New Roman"/>
          <w:sz w:val="24"/>
          <w:szCs w:val="24"/>
        </w:rPr>
        <w:t xml:space="preserve"> от </w:t>
      </w:r>
      <w:r w:rsidR="00025DA7">
        <w:rPr>
          <w:rFonts w:ascii="Times New Roman" w:hAnsi="Times New Roman" w:cs="Times New Roman"/>
          <w:sz w:val="24"/>
          <w:szCs w:val="24"/>
        </w:rPr>
        <w:t>10</w:t>
      </w:r>
      <w:r w:rsidRPr="008F65EC">
        <w:rPr>
          <w:rFonts w:ascii="Times New Roman" w:hAnsi="Times New Roman" w:cs="Times New Roman"/>
          <w:sz w:val="24"/>
          <w:szCs w:val="24"/>
        </w:rPr>
        <w:t>.</w:t>
      </w:r>
      <w:r w:rsidR="00025DA7">
        <w:rPr>
          <w:rFonts w:ascii="Times New Roman" w:hAnsi="Times New Roman" w:cs="Times New Roman"/>
          <w:sz w:val="24"/>
          <w:szCs w:val="24"/>
        </w:rPr>
        <w:t>0</w:t>
      </w:r>
      <w:r w:rsidRPr="008F65EC">
        <w:rPr>
          <w:rFonts w:ascii="Times New Roman" w:hAnsi="Times New Roman" w:cs="Times New Roman"/>
          <w:sz w:val="24"/>
          <w:szCs w:val="24"/>
        </w:rPr>
        <w:t>2.202</w:t>
      </w:r>
      <w:r w:rsidR="00025DA7">
        <w:rPr>
          <w:rFonts w:ascii="Times New Roman" w:hAnsi="Times New Roman" w:cs="Times New Roman"/>
          <w:sz w:val="24"/>
          <w:szCs w:val="24"/>
        </w:rPr>
        <w:t>5</w:t>
      </w:r>
      <w:r w:rsidRPr="008F65EC">
        <w:rPr>
          <w:rFonts w:ascii="Times New Roman" w:hAnsi="Times New Roman" w:cs="Times New Roman"/>
          <w:sz w:val="24"/>
          <w:szCs w:val="24"/>
        </w:rPr>
        <w:t xml:space="preserve"> г. «</w:t>
      </w:r>
      <w:r w:rsidR="00025DA7" w:rsidRPr="00025DA7">
        <w:rPr>
          <w:rFonts w:ascii="Times New Roman" w:hAnsi="Times New Roman" w:cs="Times New Roman"/>
          <w:sz w:val="24"/>
          <w:szCs w:val="24"/>
        </w:rPr>
        <w:t>О создании учебно-консультационных пунктов по гражданской обороне и чрезвычайным ситуациям</w:t>
      </w:r>
      <w:r w:rsidR="00025DA7">
        <w:rPr>
          <w:rFonts w:ascii="Times New Roman" w:hAnsi="Times New Roman" w:cs="Times New Roman"/>
          <w:sz w:val="24"/>
          <w:szCs w:val="24"/>
        </w:rPr>
        <w:t xml:space="preserve"> </w:t>
      </w:r>
      <w:r w:rsidR="00025DA7" w:rsidRPr="00025DA7">
        <w:rPr>
          <w:rFonts w:ascii="Times New Roman" w:hAnsi="Times New Roman" w:cs="Times New Roman"/>
          <w:sz w:val="24"/>
          <w:szCs w:val="24"/>
        </w:rPr>
        <w:t>в с.п. Герменчик Урванского  муниципального района КБР</w:t>
      </w:r>
      <w:r w:rsidRPr="008F65EC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F65EC" w:rsidRPr="008F65EC" w:rsidRDefault="008F65EC" w:rsidP="008F65EC">
      <w:pPr>
        <w:rPr>
          <w:rFonts w:ascii="Times New Roman" w:hAnsi="Times New Roman" w:cs="Times New Roman"/>
          <w:sz w:val="24"/>
          <w:szCs w:val="24"/>
        </w:rPr>
      </w:pPr>
    </w:p>
    <w:p w:rsidR="008F65EC" w:rsidRPr="008F65EC" w:rsidRDefault="008F65EC" w:rsidP="008F65EC">
      <w:pPr>
        <w:rPr>
          <w:rFonts w:ascii="Times New Roman" w:hAnsi="Times New Roman" w:cs="Times New Roman"/>
          <w:sz w:val="24"/>
          <w:szCs w:val="24"/>
        </w:rPr>
      </w:pPr>
      <w:r w:rsidRPr="008F65EC">
        <w:rPr>
          <w:rFonts w:ascii="Times New Roman" w:hAnsi="Times New Roman" w:cs="Times New Roman"/>
          <w:sz w:val="24"/>
          <w:szCs w:val="24"/>
        </w:rPr>
        <w:t xml:space="preserve">Период обнародования с </w:t>
      </w:r>
      <w:r w:rsidR="00025DA7">
        <w:rPr>
          <w:rFonts w:ascii="Times New Roman" w:hAnsi="Times New Roman" w:cs="Times New Roman"/>
          <w:sz w:val="24"/>
          <w:szCs w:val="24"/>
        </w:rPr>
        <w:t>10</w:t>
      </w:r>
      <w:r w:rsidRPr="008F65EC">
        <w:rPr>
          <w:rFonts w:ascii="Times New Roman" w:hAnsi="Times New Roman" w:cs="Times New Roman"/>
          <w:sz w:val="24"/>
          <w:szCs w:val="24"/>
        </w:rPr>
        <w:t xml:space="preserve"> </w:t>
      </w:r>
      <w:r w:rsidR="00025DA7">
        <w:rPr>
          <w:rFonts w:ascii="Times New Roman" w:hAnsi="Times New Roman" w:cs="Times New Roman"/>
          <w:sz w:val="24"/>
          <w:szCs w:val="24"/>
        </w:rPr>
        <w:t>февраля</w:t>
      </w:r>
      <w:r w:rsidRPr="008F65EC">
        <w:rPr>
          <w:rFonts w:ascii="Times New Roman" w:hAnsi="Times New Roman" w:cs="Times New Roman"/>
          <w:sz w:val="24"/>
          <w:szCs w:val="24"/>
        </w:rPr>
        <w:t xml:space="preserve"> 202</w:t>
      </w:r>
      <w:r w:rsidR="00025DA7">
        <w:rPr>
          <w:rFonts w:ascii="Times New Roman" w:hAnsi="Times New Roman" w:cs="Times New Roman"/>
          <w:sz w:val="24"/>
          <w:szCs w:val="24"/>
        </w:rPr>
        <w:t>5</w:t>
      </w:r>
      <w:r w:rsidRPr="008F65E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25DA7">
        <w:rPr>
          <w:rFonts w:ascii="Times New Roman" w:hAnsi="Times New Roman" w:cs="Times New Roman"/>
          <w:sz w:val="24"/>
          <w:szCs w:val="24"/>
        </w:rPr>
        <w:t>10</w:t>
      </w:r>
      <w:r w:rsidRPr="008F65EC">
        <w:rPr>
          <w:rFonts w:ascii="Times New Roman" w:hAnsi="Times New Roman" w:cs="Times New Roman"/>
          <w:sz w:val="24"/>
          <w:szCs w:val="24"/>
        </w:rPr>
        <w:t xml:space="preserve"> </w:t>
      </w:r>
      <w:r w:rsidR="00025DA7">
        <w:rPr>
          <w:rFonts w:ascii="Times New Roman" w:hAnsi="Times New Roman" w:cs="Times New Roman"/>
          <w:sz w:val="24"/>
          <w:szCs w:val="24"/>
        </w:rPr>
        <w:t>марта</w:t>
      </w:r>
      <w:r w:rsidRPr="008F65EC">
        <w:rPr>
          <w:rFonts w:ascii="Times New Roman" w:hAnsi="Times New Roman" w:cs="Times New Roman"/>
          <w:sz w:val="24"/>
          <w:szCs w:val="24"/>
        </w:rPr>
        <w:t xml:space="preserve"> 2025 г.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8F65EC" w:rsidRPr="008F65EC" w:rsidTr="00581195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b/>
                <w:sz w:val="24"/>
                <w:szCs w:val="24"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Подпись,печать</w:t>
            </w:r>
          </w:p>
        </w:tc>
      </w:tr>
      <w:tr w:rsidR="008F65EC" w:rsidRPr="008F65EC" w:rsidTr="00581195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 xml:space="preserve">     Пшихачев  С.М.</w:t>
            </w: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>ул. Школьная, 55</w:t>
            </w: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>МКУ «Местная</w:t>
            </w: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>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EC" w:rsidRPr="008F65EC" w:rsidTr="00581195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 xml:space="preserve">     Кушхова М.Х.</w:t>
            </w: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Default="008F65EC" w:rsidP="008F65E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 xml:space="preserve">  ул.Школьная, 24</w:t>
            </w:r>
          </w:p>
          <w:p w:rsidR="008F65EC" w:rsidRPr="008F65EC" w:rsidRDefault="008F65EC" w:rsidP="008F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                                                                                            </w:t>
            </w: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>с.п.Герменчик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EC" w:rsidRPr="008F65EC" w:rsidTr="00581195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 xml:space="preserve">     Карданова М.Б.</w:t>
            </w: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EC" w:rsidRPr="008F65EC" w:rsidRDefault="008F65EC" w:rsidP="0058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 xml:space="preserve">ул.Школьная,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F65EC" w:rsidRPr="008F65EC" w:rsidRDefault="008F65EC" w:rsidP="008F65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>ГБУЗ «ММБ  г.Нарткала</w:t>
            </w:r>
          </w:p>
          <w:p w:rsidR="008F65EC" w:rsidRPr="008F65EC" w:rsidRDefault="008F65EC" w:rsidP="008F65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EC">
              <w:rPr>
                <w:rFonts w:ascii="Times New Roman" w:hAnsi="Times New Roman" w:cs="Times New Roman"/>
                <w:sz w:val="24"/>
                <w:szCs w:val="24"/>
              </w:rPr>
              <w:t>«Амбулатория  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EC" w:rsidRPr="008F65EC" w:rsidRDefault="008F65EC" w:rsidP="00581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8C2" w:rsidRPr="008F65EC" w:rsidRDefault="005758C2" w:rsidP="00DB309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758C2" w:rsidRPr="008F65EC" w:rsidSect="0057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C59" w:rsidRDefault="00436C59" w:rsidP="008F65EC">
      <w:r>
        <w:separator/>
      </w:r>
    </w:p>
  </w:endnote>
  <w:endnote w:type="continuationSeparator" w:id="1">
    <w:p w:rsidR="00436C59" w:rsidRDefault="00436C59" w:rsidP="008F6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A66" w:rsidRDefault="00436C59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5DA7">
      <w:rPr>
        <w:noProof/>
      </w:rPr>
      <w:t>24</w:t>
    </w:r>
    <w:r>
      <w:fldChar w:fldCharType="end"/>
    </w:r>
  </w:p>
  <w:p w:rsidR="00250A66" w:rsidRDefault="00436C5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C59" w:rsidRDefault="00436C59" w:rsidP="008F65EC">
      <w:r>
        <w:separator/>
      </w:r>
    </w:p>
  </w:footnote>
  <w:footnote w:type="continuationSeparator" w:id="1">
    <w:p w:rsidR="00436C59" w:rsidRDefault="00436C59" w:rsidP="008F6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A66" w:rsidRDefault="00436C5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5DA7">
      <w:rPr>
        <w:noProof/>
      </w:rPr>
      <w:t>22</w:t>
    </w:r>
    <w:r>
      <w:fldChar w:fldCharType="end"/>
    </w:r>
  </w:p>
  <w:p w:rsidR="00250A66" w:rsidRDefault="00436C5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5612"/>
    <w:multiLevelType w:val="hybridMultilevel"/>
    <w:tmpl w:val="A89E46AE"/>
    <w:lvl w:ilvl="0" w:tplc="29E800F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2754F5"/>
    <w:multiLevelType w:val="hybridMultilevel"/>
    <w:tmpl w:val="1FBA72A2"/>
    <w:lvl w:ilvl="0" w:tplc="6780294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DEB"/>
    <w:rsid w:val="000067E2"/>
    <w:rsid w:val="00025DA7"/>
    <w:rsid w:val="00436C59"/>
    <w:rsid w:val="005276BC"/>
    <w:rsid w:val="005758C2"/>
    <w:rsid w:val="008F65EC"/>
    <w:rsid w:val="00BD5DEB"/>
    <w:rsid w:val="00DB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0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DB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DB30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Cell">
    <w:name w:val="ConsPlusCell"/>
    <w:rsid w:val="00DB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DB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DB30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B30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extList">
    <w:name w:val="ConsPlusTextList"/>
    <w:rsid w:val="00DB30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099"/>
    <w:pPr>
      <w:widowControl/>
      <w:autoSpaceDE/>
      <w:autoSpaceDN/>
      <w:adjustRightInd/>
      <w:ind w:firstLine="0"/>
      <w:jc w:val="left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basedOn w:val="a0"/>
    <w:link w:val="a3"/>
    <w:uiPriority w:val="99"/>
    <w:semiHidden/>
    <w:rsid w:val="00DB3099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DB30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DB3099"/>
    <w:pPr>
      <w:autoSpaceDE/>
      <w:autoSpaceDN/>
      <w:adjustRightInd/>
      <w:ind w:left="720" w:firstLine="0"/>
      <w:contextualSpacing/>
      <w:jc w:val="left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8">
    <w:name w:val="Hyperlink"/>
    <w:rsid w:val="00DB3099"/>
    <w:rPr>
      <w:color w:val="0000FF"/>
      <w:u w:val="single"/>
    </w:rPr>
  </w:style>
  <w:style w:type="character" w:customStyle="1" w:styleId="a7">
    <w:name w:val="Абзац списка Знак"/>
    <w:link w:val="a6"/>
    <w:uiPriority w:val="99"/>
    <w:locked/>
    <w:rsid w:val="00DB3099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DB309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0"/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DB3099"/>
    <w:rPr>
      <w:rFonts w:ascii="Times New Roman" w:eastAsia="Times New Roman" w:hAnsi="Times New Roman" w:cs="Times New Roman"/>
      <w:sz w:val="24"/>
      <w:szCs w:val="20"/>
      <w:lang/>
    </w:rPr>
  </w:style>
  <w:style w:type="paragraph" w:styleId="ab">
    <w:name w:val="footer"/>
    <w:basedOn w:val="a"/>
    <w:link w:val="ac"/>
    <w:uiPriority w:val="99"/>
    <w:unhideWhenUsed/>
    <w:rsid w:val="00DB309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0"/>
      <w:lang/>
    </w:rPr>
  </w:style>
  <w:style w:type="character" w:customStyle="1" w:styleId="ac">
    <w:name w:val="Нижний колонтитул Знак"/>
    <w:basedOn w:val="a0"/>
    <w:link w:val="ab"/>
    <w:uiPriority w:val="99"/>
    <w:rsid w:val="00DB3099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C613682325AC8FB9C1ABAB4B7DE513DF9C7A55894C630A6177AAEE298445C34CC0495C7C9D04F317FAD773DX059M" TargetMode="External"/><Relationship Id="rId13" Type="http://schemas.openxmlformats.org/officeDocument/2006/relationships/hyperlink" Target="consultantplus://offline/ref=566C613682325AC8FB9C1ABAB4B7DE513DF9C7A55894C630A6177AAEE298445C34CC0495C7C9D04F317FAD773DX059M" TargetMode="External"/><Relationship Id="rId18" Type="http://schemas.openxmlformats.org/officeDocument/2006/relationships/hyperlink" Target="consultantplus://offline/ref=566C613682325AC8FB9C1ABAB4B7DE513DF8C5A3529BC630A6177AAEE298445C34CC0495C7C9D04F317FAD773DX059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66C613682325AC8FB9C1ABAB4B7DE513AF3C2AB5295C630A6177AAEE298445C34CC0495C7C9D04F317FAD773DX059M" TargetMode="External"/><Relationship Id="rId17" Type="http://schemas.openxmlformats.org/officeDocument/2006/relationships/hyperlink" Target="consultantplus://offline/ref=566C613682325AC8FB9C1ABAB4B7DE513AF3C2AB5295C630A6177AAEE298445C34CC0495C7C9D04F317FAD773DX05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66C613682325AC8FB9C1ABAB4B7DE513AF3C2AB5295C630A6177AAEE298445C34CC0495C7C9D04F317FAD773DX059M" TargetMode="External"/><Relationship Id="rId20" Type="http://schemas.openxmlformats.org/officeDocument/2006/relationships/hyperlink" Target="consultantplus://offline/ref=566C613682325AC8FB9C1ABAB4B7DE513AF3C2AB5295C630A6177AAEE298445C34CC0495C7C9D04F317FAD773DX059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66C613682325AC8FB9C1ABAB4B7DE513BFACEA15C92C630A6177AAEE298445C34CC0495C7C9D04F317FAD773DX059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66C613682325AC8FB9C1ABAB4B7DE513BFACEA15C92C630A6177AAEE298445C34CC0495C7C9D04F317FAD773DX059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66C613682325AC8FB9C1ABAB4B7DE513DF8C5A25395C630A6177AAEE298445C34CC0495C7C9D04F317FAD773DX059M" TargetMode="External"/><Relationship Id="rId19" Type="http://schemas.openxmlformats.org/officeDocument/2006/relationships/hyperlink" Target="consultantplus://offline/ref=566C613682325AC8FB9C1ABAB4B7DE513DF9C7A55894C630A6177AAEE298445C34CC0495C7C9D04F317FAD773DX05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6C613682325AC8FB9C1ABAB4B7DE513DF8C5A3529BC630A6177AAEE298445C34CC0495C7C9D04F317FAD773DX059M" TargetMode="External"/><Relationship Id="rId14" Type="http://schemas.openxmlformats.org/officeDocument/2006/relationships/hyperlink" Target="consultantplus://offline/ref=566C613682325AC8FB9C1ABAB4B7DE513DF8C5A3529BC630A6177AAEE298445C34CC0495C7C9D04F317FAD773DX059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8586</Words>
  <Characters>48942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4</cp:revision>
  <dcterms:created xsi:type="dcterms:W3CDTF">2025-02-10T11:20:00Z</dcterms:created>
  <dcterms:modified xsi:type="dcterms:W3CDTF">2025-02-10T13:52:00Z</dcterms:modified>
</cp:coreProperties>
</file>