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BB" w:rsidRDefault="002625BB" w:rsidP="002625BB">
      <w:pPr>
        <w:jc w:val="center"/>
      </w:pPr>
      <w:r>
        <w:rPr>
          <w:noProof/>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28575</wp:posOffset>
            </wp:positionV>
            <wp:extent cx="771525" cy="904240"/>
            <wp:effectExtent l="1905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04240"/>
                    </a:xfrm>
                    <a:prstGeom prst="rect">
                      <a:avLst/>
                    </a:prstGeom>
                    <a:noFill/>
                  </pic:spPr>
                </pic:pic>
              </a:graphicData>
            </a:graphic>
          </wp:anchor>
        </w:drawing>
      </w:r>
    </w:p>
    <w:p w:rsidR="002625BB" w:rsidRDefault="002625BB" w:rsidP="002625BB">
      <w:pPr>
        <w:jc w:val="center"/>
      </w:pPr>
    </w:p>
    <w:p w:rsidR="002625BB" w:rsidRDefault="002625BB" w:rsidP="002625BB">
      <w:pPr>
        <w:tabs>
          <w:tab w:val="left" w:pos="2694"/>
        </w:tabs>
        <w:jc w:val="center"/>
      </w:pPr>
    </w:p>
    <w:p w:rsidR="002625BB" w:rsidRDefault="002625BB" w:rsidP="002625BB">
      <w:pPr>
        <w:tabs>
          <w:tab w:val="left" w:pos="2694"/>
        </w:tabs>
        <w:jc w:val="center"/>
        <w:rPr>
          <w:sz w:val="28"/>
          <w:szCs w:val="28"/>
        </w:rPr>
      </w:pPr>
    </w:p>
    <w:p w:rsidR="002625BB" w:rsidRDefault="002625BB" w:rsidP="002625BB">
      <w:pPr>
        <w:tabs>
          <w:tab w:val="left" w:pos="2694"/>
        </w:tabs>
        <w:jc w:val="center"/>
        <w:rPr>
          <w:sz w:val="28"/>
          <w:szCs w:val="28"/>
        </w:rPr>
      </w:pPr>
    </w:p>
    <w:p w:rsidR="002625BB" w:rsidRDefault="002625BB" w:rsidP="002625BB">
      <w:pPr>
        <w:tabs>
          <w:tab w:val="left" w:pos="2694"/>
        </w:tabs>
        <w:jc w:val="center"/>
        <w:rPr>
          <w:b/>
        </w:rPr>
      </w:pPr>
      <w:r>
        <w:rPr>
          <w:b/>
        </w:rPr>
        <w:t>Къэбэрдей – Балъкъэр Республикэм и Аруан муниципальнэ</w:t>
      </w:r>
    </w:p>
    <w:p w:rsidR="002625BB" w:rsidRDefault="002625BB" w:rsidP="002625BB">
      <w:pPr>
        <w:tabs>
          <w:tab w:val="left" w:pos="2694"/>
        </w:tabs>
        <w:jc w:val="center"/>
        <w:rPr>
          <w:b/>
        </w:rPr>
      </w:pPr>
      <w:r>
        <w:rPr>
          <w:b/>
        </w:rPr>
        <w:t>куейм щыщ Джэрмэншыккъуажэм и администрацэ</w:t>
      </w:r>
    </w:p>
    <w:p w:rsidR="002625BB" w:rsidRDefault="002625BB" w:rsidP="002625BB">
      <w:pPr>
        <w:tabs>
          <w:tab w:val="left" w:pos="2694"/>
        </w:tabs>
        <w:jc w:val="center"/>
        <w:rPr>
          <w:b/>
        </w:rPr>
      </w:pPr>
      <w:r>
        <w:rPr>
          <w:b/>
        </w:rPr>
        <w:t>Къэбарты – МалкъарРеспубликаны  Урван муниципальный</w:t>
      </w:r>
    </w:p>
    <w:p w:rsidR="002625BB" w:rsidRDefault="002625BB" w:rsidP="002625BB">
      <w:pPr>
        <w:tabs>
          <w:tab w:val="left" w:pos="2694"/>
        </w:tabs>
        <w:jc w:val="center"/>
        <w:rPr>
          <w:b/>
        </w:rPr>
      </w:pPr>
      <w:r>
        <w:rPr>
          <w:b/>
        </w:rPr>
        <w:t xml:space="preserve">районуну Герменчик эл поселениясыныадминистрациясы                         Муниципальное казенное учреждение «Местная администрация </w:t>
      </w:r>
    </w:p>
    <w:p w:rsidR="002625BB" w:rsidRDefault="002625BB" w:rsidP="002625BB">
      <w:pPr>
        <w:tabs>
          <w:tab w:val="left" w:pos="2694"/>
        </w:tabs>
        <w:jc w:val="center"/>
        <w:rPr>
          <w:b/>
        </w:rPr>
      </w:pPr>
      <w:r>
        <w:rPr>
          <w:b/>
        </w:rPr>
        <w:t>сельского поселения Герменчик  Урванского муниципального района</w:t>
      </w:r>
    </w:p>
    <w:p w:rsidR="002625BB" w:rsidRDefault="002625BB" w:rsidP="002625BB">
      <w:pPr>
        <w:tabs>
          <w:tab w:val="left" w:pos="2694"/>
        </w:tabs>
        <w:jc w:val="center"/>
        <w:rPr>
          <w:b/>
        </w:rPr>
      </w:pPr>
      <w:r>
        <w:rPr>
          <w:b/>
        </w:rPr>
        <w:t>Кабардино-Балкарской Республики»</w:t>
      </w:r>
    </w:p>
    <w:p w:rsidR="002625BB" w:rsidRDefault="002625BB" w:rsidP="002625BB">
      <w:pPr>
        <w:tabs>
          <w:tab w:val="left" w:pos="2694"/>
        </w:tabs>
        <w:jc w:val="center"/>
        <w:rPr>
          <w:sz w:val="20"/>
        </w:rPr>
      </w:pPr>
      <w:r>
        <w:rPr>
          <w:sz w:val="32"/>
          <w:szCs w:val="32"/>
        </w:rPr>
        <w:t>______________________________________________________</w:t>
      </w:r>
    </w:p>
    <w:p w:rsidR="002625BB" w:rsidRPr="00A624D8" w:rsidRDefault="002625BB" w:rsidP="002625BB">
      <w:pPr>
        <w:tabs>
          <w:tab w:val="left" w:pos="2694"/>
        </w:tabs>
        <w:rPr>
          <w:sz w:val="20"/>
          <w:szCs w:val="20"/>
        </w:rPr>
      </w:pPr>
      <w:r>
        <w:t xml:space="preserve">  </w:t>
      </w:r>
      <w:r w:rsidRPr="00A624D8">
        <w:rPr>
          <w:sz w:val="20"/>
          <w:szCs w:val="20"/>
        </w:rPr>
        <w:t>361300</w:t>
      </w:r>
      <w:r>
        <w:rPr>
          <w:sz w:val="20"/>
          <w:szCs w:val="20"/>
        </w:rPr>
        <w:t>, КБР, Урванский район,</w:t>
      </w:r>
      <w:r w:rsidRPr="00A624D8">
        <w:rPr>
          <w:sz w:val="20"/>
          <w:szCs w:val="20"/>
        </w:rPr>
        <w:t xml:space="preserve"> с.Герменчик ул.Каширг</w:t>
      </w:r>
      <w:r>
        <w:rPr>
          <w:sz w:val="20"/>
          <w:szCs w:val="20"/>
        </w:rPr>
        <w:t xml:space="preserve">ова,70                            </w:t>
      </w:r>
      <w:r w:rsidRPr="00A624D8">
        <w:rPr>
          <w:sz w:val="20"/>
          <w:szCs w:val="20"/>
        </w:rPr>
        <w:t xml:space="preserve">             77-4-33, 77-4-34    </w:t>
      </w:r>
    </w:p>
    <w:p w:rsidR="002625BB" w:rsidRPr="00A624D8" w:rsidRDefault="002625BB" w:rsidP="002625BB">
      <w:pPr>
        <w:tabs>
          <w:tab w:val="left" w:pos="2694"/>
        </w:tabs>
        <w:rPr>
          <w:sz w:val="20"/>
          <w:szCs w:val="20"/>
        </w:rPr>
      </w:pPr>
    </w:p>
    <w:p w:rsidR="002625BB" w:rsidRDefault="002625BB" w:rsidP="002625BB">
      <w:pPr>
        <w:tabs>
          <w:tab w:val="left" w:pos="2694"/>
        </w:tabs>
      </w:pPr>
    </w:p>
    <w:p w:rsidR="002625BB" w:rsidRPr="0045740A" w:rsidRDefault="002625BB" w:rsidP="002625BB">
      <w:pPr>
        <w:jc w:val="center"/>
        <w:outlineLvl w:val="0"/>
        <w:rPr>
          <w:b/>
        </w:rPr>
      </w:pPr>
      <w:r w:rsidRPr="0045740A">
        <w:rPr>
          <w:b/>
        </w:rPr>
        <w:t>ПОСТАНОВЛЕНИЕ</w:t>
      </w:r>
      <w:r>
        <w:rPr>
          <w:b/>
        </w:rPr>
        <w:t xml:space="preserve"> №144</w:t>
      </w:r>
    </w:p>
    <w:p w:rsidR="002625BB" w:rsidRPr="0045740A" w:rsidRDefault="002625BB" w:rsidP="002625BB">
      <w:pPr>
        <w:jc w:val="center"/>
        <w:outlineLvl w:val="0"/>
        <w:rPr>
          <w:b/>
        </w:rPr>
      </w:pPr>
      <w:r w:rsidRPr="0045740A">
        <w:rPr>
          <w:b/>
        </w:rPr>
        <w:t>УНАФЭ</w:t>
      </w:r>
      <w:r>
        <w:rPr>
          <w:b/>
        </w:rPr>
        <w:t xml:space="preserve"> №144</w:t>
      </w:r>
    </w:p>
    <w:p w:rsidR="002625BB" w:rsidRPr="0045740A" w:rsidRDefault="002625BB" w:rsidP="002625BB">
      <w:pPr>
        <w:jc w:val="center"/>
        <w:outlineLvl w:val="0"/>
        <w:rPr>
          <w:b/>
        </w:rPr>
      </w:pPr>
      <w:r w:rsidRPr="0045740A">
        <w:rPr>
          <w:b/>
        </w:rPr>
        <w:t>БЕГИМ</w:t>
      </w:r>
      <w:r>
        <w:rPr>
          <w:b/>
        </w:rPr>
        <w:t xml:space="preserve"> №144</w:t>
      </w:r>
    </w:p>
    <w:p w:rsidR="002625BB" w:rsidRPr="0045740A" w:rsidRDefault="002625BB" w:rsidP="002625BB">
      <w:pPr>
        <w:spacing w:line="-216" w:lineRule="auto"/>
        <w:rPr>
          <w:b/>
        </w:rPr>
      </w:pPr>
    </w:p>
    <w:p w:rsidR="002625BB" w:rsidRPr="0045740A" w:rsidRDefault="002625BB" w:rsidP="002625BB">
      <w:pPr>
        <w:jc w:val="both"/>
      </w:pPr>
      <w:r>
        <w:t>« 27» декабря</w:t>
      </w:r>
      <w:r w:rsidRPr="0045740A">
        <w:t xml:space="preserve"> 2016 г.   </w:t>
      </w:r>
      <w:r>
        <w:t xml:space="preserve">           </w:t>
      </w:r>
      <w:r w:rsidRPr="0045740A">
        <w:t xml:space="preserve">                                                            </w:t>
      </w:r>
      <w:r>
        <w:t xml:space="preserve">        </w:t>
      </w:r>
      <w:r w:rsidRPr="0045740A">
        <w:t xml:space="preserve">с.п.Герменчик                                   </w:t>
      </w:r>
    </w:p>
    <w:p w:rsidR="002625BB" w:rsidRDefault="002625BB" w:rsidP="002625BB"/>
    <w:p w:rsidR="002625BB" w:rsidRPr="002625BB" w:rsidRDefault="002625BB" w:rsidP="002625BB">
      <w:pPr>
        <w:pStyle w:val="a3"/>
        <w:tabs>
          <w:tab w:val="left" w:pos="426"/>
        </w:tabs>
        <w:jc w:val="center"/>
        <w:rPr>
          <w:b/>
        </w:rPr>
      </w:pPr>
      <w:r w:rsidRPr="002625BB">
        <w:rPr>
          <w:b/>
          <w:bCs/>
        </w:rPr>
        <w:t xml:space="preserve">Об утверждении Программы комплексного развития социальной инфраструктуры сельского поселения </w:t>
      </w:r>
      <w:r>
        <w:rPr>
          <w:b/>
          <w:bCs/>
        </w:rPr>
        <w:t>Герменчик</w:t>
      </w:r>
      <w:r w:rsidRPr="002625BB">
        <w:rPr>
          <w:b/>
          <w:bCs/>
        </w:rPr>
        <w:t xml:space="preserve"> на 2016- 2030  годы</w:t>
      </w:r>
    </w:p>
    <w:p w:rsidR="002625BB" w:rsidRDefault="002625BB" w:rsidP="002625BB">
      <w:pPr>
        <w:spacing w:before="100" w:beforeAutospacing="1" w:after="100" w:afterAutospacing="1"/>
        <w:jc w:val="both"/>
      </w:pPr>
      <w:r>
        <w:t>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на основании Устава с.п.Герменчик, администрация сельского поселения Герменчик:</w:t>
      </w:r>
    </w:p>
    <w:p w:rsidR="002625BB" w:rsidRDefault="002625BB" w:rsidP="002625BB">
      <w:pPr>
        <w:jc w:val="center"/>
      </w:pPr>
    </w:p>
    <w:p w:rsidR="002625BB" w:rsidRPr="0036215E" w:rsidRDefault="002625BB" w:rsidP="002625BB">
      <w:pPr>
        <w:jc w:val="center"/>
        <w:rPr>
          <w:b/>
        </w:rPr>
      </w:pPr>
      <w:r w:rsidRPr="0036215E">
        <w:rPr>
          <w:b/>
        </w:rPr>
        <w:t>ПОСТАНОВЛЯЕТ:</w:t>
      </w:r>
    </w:p>
    <w:p w:rsidR="002625BB" w:rsidRDefault="002625BB" w:rsidP="002625BB">
      <w:pPr>
        <w:spacing w:before="100" w:beforeAutospacing="1" w:after="100" w:afterAutospacing="1"/>
        <w:jc w:val="both"/>
      </w:pPr>
      <w:r>
        <w:t>1. Утвердить Программу комплексного развития социальной инфраструктуры сельского поселения Герменчик на 2016- 2030  годы.</w:t>
      </w:r>
    </w:p>
    <w:p w:rsidR="002625BB" w:rsidRDefault="002625BB" w:rsidP="002625BB">
      <w:pPr>
        <w:spacing w:before="100" w:beforeAutospacing="1" w:after="100" w:afterAutospacing="1"/>
        <w:jc w:val="both"/>
      </w:pPr>
      <w:r>
        <w:t>2.  Настоящее решение вступает в силу со дня его официального обнародования.</w:t>
      </w:r>
    </w:p>
    <w:p w:rsidR="002625BB" w:rsidRDefault="002625BB" w:rsidP="002625BB">
      <w:r>
        <w:t>3. Контроль за исполнением настоящего постановления оставляю за собой.</w:t>
      </w:r>
    </w:p>
    <w:p w:rsidR="002625BB" w:rsidRDefault="002625BB" w:rsidP="002625BB">
      <w:pPr>
        <w:jc w:val="both"/>
      </w:pPr>
    </w:p>
    <w:p w:rsidR="002625BB" w:rsidRDefault="002625BB" w:rsidP="002625BB">
      <w:pPr>
        <w:pStyle w:val="ConsPlusNormal"/>
        <w:jc w:val="both"/>
        <w:rPr>
          <w:rFonts w:ascii="Times New Roman" w:hAnsi="Times New Roman" w:cs="Times New Roman"/>
          <w:sz w:val="24"/>
          <w:szCs w:val="24"/>
        </w:rPr>
      </w:pPr>
    </w:p>
    <w:p w:rsidR="002625BB" w:rsidRDefault="002625BB" w:rsidP="002625BB">
      <w:pPr>
        <w:pStyle w:val="ConsPlusNormal"/>
        <w:jc w:val="both"/>
        <w:rPr>
          <w:rFonts w:ascii="Times New Roman" w:hAnsi="Times New Roman" w:cs="Times New Roman"/>
          <w:sz w:val="24"/>
          <w:szCs w:val="24"/>
        </w:rPr>
      </w:pPr>
    </w:p>
    <w:p w:rsidR="002625BB" w:rsidRDefault="002625BB" w:rsidP="002625BB">
      <w:pPr>
        <w:pStyle w:val="ConsPlusNormal"/>
        <w:jc w:val="both"/>
        <w:rPr>
          <w:rFonts w:ascii="Times New Roman" w:hAnsi="Times New Roman" w:cs="Times New Roman"/>
          <w:sz w:val="24"/>
          <w:szCs w:val="24"/>
        </w:rPr>
      </w:pPr>
    </w:p>
    <w:p w:rsidR="002625BB" w:rsidRDefault="002625BB" w:rsidP="002625BB">
      <w:pPr>
        <w:pStyle w:val="ConsPlusNormal"/>
        <w:jc w:val="both"/>
        <w:rPr>
          <w:rFonts w:ascii="Times New Roman" w:hAnsi="Times New Roman" w:cs="Times New Roman"/>
          <w:sz w:val="24"/>
          <w:szCs w:val="24"/>
        </w:rPr>
      </w:pPr>
    </w:p>
    <w:p w:rsidR="002625BB" w:rsidRPr="00647D00" w:rsidRDefault="002625BB" w:rsidP="002625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с.п.Герменчик                                                                                </w:t>
      </w:r>
      <w:r w:rsidR="0036215E">
        <w:rPr>
          <w:rFonts w:ascii="Times New Roman" w:hAnsi="Times New Roman" w:cs="Times New Roman"/>
          <w:sz w:val="24"/>
          <w:szCs w:val="24"/>
        </w:rPr>
        <w:t xml:space="preserve">             </w:t>
      </w:r>
      <w:r>
        <w:rPr>
          <w:rFonts w:ascii="Times New Roman" w:hAnsi="Times New Roman" w:cs="Times New Roman"/>
          <w:sz w:val="24"/>
          <w:szCs w:val="24"/>
        </w:rPr>
        <w:t xml:space="preserve">А.М. Молов </w:t>
      </w:r>
    </w:p>
    <w:p w:rsidR="002625BB" w:rsidRPr="00647D00" w:rsidRDefault="002625BB" w:rsidP="002625BB">
      <w:pPr>
        <w:pStyle w:val="ConsPlusNonformat"/>
        <w:widowControl/>
        <w:ind w:firstLine="851"/>
        <w:jc w:val="both"/>
        <w:rPr>
          <w:rFonts w:ascii="Times New Roman" w:hAnsi="Times New Roman" w:cs="Times New Roman"/>
          <w:sz w:val="24"/>
          <w:szCs w:val="24"/>
        </w:rPr>
      </w:pPr>
    </w:p>
    <w:p w:rsidR="002625BB" w:rsidRDefault="002625BB" w:rsidP="002625BB">
      <w:pPr>
        <w:tabs>
          <w:tab w:val="center" w:pos="6227"/>
          <w:tab w:val="center" w:pos="8102"/>
        </w:tabs>
        <w:autoSpaceDE w:val="0"/>
        <w:autoSpaceDN w:val="0"/>
        <w:adjustRightInd w:val="0"/>
        <w:ind w:left="4704" w:hanging="24"/>
        <w:jc w:val="center"/>
        <w:rPr>
          <w:rFonts w:ascii="Times New Roman CYR" w:hAnsi="Times New Roman CYR" w:cs="Times New Roman CYR"/>
          <w:color w:val="000000"/>
          <w:sz w:val="28"/>
          <w:szCs w:val="28"/>
        </w:rPr>
      </w:pPr>
    </w:p>
    <w:p w:rsidR="002625BB" w:rsidRDefault="002625BB" w:rsidP="002625BB">
      <w:pPr>
        <w:tabs>
          <w:tab w:val="center" w:pos="6227"/>
          <w:tab w:val="center" w:pos="8102"/>
        </w:tabs>
        <w:autoSpaceDE w:val="0"/>
        <w:autoSpaceDN w:val="0"/>
        <w:adjustRightInd w:val="0"/>
        <w:ind w:left="4704" w:hanging="24"/>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Утверждено </w:t>
      </w:r>
    </w:p>
    <w:p w:rsidR="002625BB" w:rsidRDefault="002625BB" w:rsidP="002625BB">
      <w:pPr>
        <w:tabs>
          <w:tab w:val="center" w:pos="6227"/>
          <w:tab w:val="center" w:pos="8102"/>
        </w:tabs>
        <w:autoSpaceDE w:val="0"/>
        <w:autoSpaceDN w:val="0"/>
        <w:adjustRightInd w:val="0"/>
        <w:ind w:left="4704" w:hanging="24"/>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постановлением администрации</w:t>
      </w:r>
    </w:p>
    <w:p w:rsidR="002625BB" w:rsidRDefault="002625BB" w:rsidP="002625BB">
      <w:pPr>
        <w:tabs>
          <w:tab w:val="center" w:pos="6227"/>
          <w:tab w:val="center" w:pos="8102"/>
        </w:tabs>
        <w:autoSpaceDE w:val="0"/>
        <w:autoSpaceDN w:val="0"/>
        <w:adjustRightInd w:val="0"/>
        <w:ind w:left="4704" w:hanging="24"/>
        <w:jc w:val="center"/>
        <w:rPr>
          <w:rFonts w:ascii="Times New Roman CYR" w:hAnsi="Times New Roman CYR" w:cs="Times New Roman CYR"/>
          <w:color w:val="000000"/>
        </w:rPr>
      </w:pPr>
      <w:r>
        <w:rPr>
          <w:rFonts w:ascii="Times New Roman CYR" w:hAnsi="Times New Roman CYR" w:cs="Times New Roman CYR"/>
          <w:color w:val="000000"/>
          <w:sz w:val="28"/>
          <w:szCs w:val="28"/>
        </w:rPr>
        <w:t>с.п. Герменчик от 27.12.2016г. №144</w:t>
      </w:r>
    </w:p>
    <w:p w:rsidR="002625BB" w:rsidRPr="00E23C3E" w:rsidRDefault="002625BB" w:rsidP="002625BB">
      <w:pPr>
        <w:autoSpaceDE w:val="0"/>
        <w:autoSpaceDN w:val="0"/>
        <w:adjustRightInd w:val="0"/>
        <w:ind w:left="3260"/>
        <w:jc w:val="center"/>
        <w:rPr>
          <w:color w:val="000000"/>
        </w:rPr>
      </w:pPr>
      <w:r w:rsidRPr="00E23C3E">
        <w:rPr>
          <w:color w:val="000000"/>
        </w:rPr>
        <w:t xml:space="preserve"> </w:t>
      </w:r>
      <w:r w:rsidRPr="00E23C3E">
        <w:rPr>
          <w:color w:val="000000"/>
        </w:rPr>
        <w:tab/>
      </w:r>
      <w:r w:rsidRPr="00E23C3E">
        <w:rPr>
          <w:color w:val="000000"/>
          <w:sz w:val="28"/>
          <w:szCs w:val="28"/>
        </w:rPr>
        <w:t xml:space="preserve"> </w:t>
      </w:r>
    </w:p>
    <w:p w:rsidR="002625BB" w:rsidRPr="00E23C3E" w:rsidRDefault="002625BB" w:rsidP="002625BB">
      <w:pPr>
        <w:autoSpaceDE w:val="0"/>
        <w:autoSpaceDN w:val="0"/>
        <w:adjustRightInd w:val="0"/>
        <w:ind w:left="2295"/>
        <w:jc w:val="center"/>
        <w:rPr>
          <w:color w:val="000000"/>
        </w:rPr>
      </w:pPr>
      <w:r w:rsidRPr="00E23C3E">
        <w:rPr>
          <w:color w:val="000000"/>
        </w:rPr>
        <w:t xml:space="preserve"> </w:t>
      </w:r>
    </w:p>
    <w:p w:rsidR="002625BB" w:rsidRPr="00E23C3E" w:rsidRDefault="002625BB" w:rsidP="002625BB">
      <w:pPr>
        <w:autoSpaceDE w:val="0"/>
        <w:autoSpaceDN w:val="0"/>
        <w:adjustRightInd w:val="0"/>
        <w:spacing w:after="50"/>
        <w:ind w:right="1750"/>
        <w:jc w:val="right"/>
        <w:rPr>
          <w:color w:val="000000"/>
        </w:rPr>
      </w:pPr>
      <w:r w:rsidRPr="00E23C3E">
        <w:rPr>
          <w:color w:val="000000"/>
        </w:rPr>
        <w:t xml:space="preserve"> </w:t>
      </w:r>
    </w:p>
    <w:p w:rsidR="002625BB" w:rsidRDefault="002625BB" w:rsidP="002625BB">
      <w:pPr>
        <w:autoSpaceDE w:val="0"/>
        <w:autoSpaceDN w:val="0"/>
        <w:adjustRightInd w:val="0"/>
        <w:ind w:right="1730"/>
        <w:jc w:val="right"/>
        <w:rPr>
          <w:color w:val="000000"/>
          <w:sz w:val="32"/>
          <w:szCs w:val="32"/>
        </w:rPr>
      </w:pPr>
    </w:p>
    <w:p w:rsidR="002625BB" w:rsidRDefault="002625BB" w:rsidP="002625BB">
      <w:pPr>
        <w:autoSpaceDE w:val="0"/>
        <w:autoSpaceDN w:val="0"/>
        <w:adjustRightInd w:val="0"/>
        <w:ind w:right="1730"/>
        <w:jc w:val="right"/>
        <w:rPr>
          <w:color w:val="000000"/>
          <w:sz w:val="32"/>
          <w:szCs w:val="32"/>
        </w:rPr>
      </w:pPr>
    </w:p>
    <w:p w:rsidR="002625BB" w:rsidRDefault="002625BB" w:rsidP="002625BB">
      <w:pPr>
        <w:autoSpaceDE w:val="0"/>
        <w:autoSpaceDN w:val="0"/>
        <w:adjustRightInd w:val="0"/>
        <w:ind w:right="1730"/>
        <w:jc w:val="right"/>
        <w:rPr>
          <w:color w:val="000000"/>
          <w:sz w:val="32"/>
          <w:szCs w:val="32"/>
        </w:rPr>
      </w:pPr>
    </w:p>
    <w:p w:rsidR="002625BB" w:rsidRDefault="002625BB" w:rsidP="002625BB">
      <w:pPr>
        <w:autoSpaceDE w:val="0"/>
        <w:autoSpaceDN w:val="0"/>
        <w:adjustRightInd w:val="0"/>
        <w:ind w:right="1730"/>
        <w:jc w:val="right"/>
        <w:rPr>
          <w:color w:val="000000"/>
          <w:sz w:val="32"/>
          <w:szCs w:val="32"/>
        </w:rPr>
      </w:pPr>
    </w:p>
    <w:p w:rsidR="002625BB" w:rsidRDefault="002625BB" w:rsidP="002625BB">
      <w:pPr>
        <w:autoSpaceDE w:val="0"/>
        <w:autoSpaceDN w:val="0"/>
        <w:adjustRightInd w:val="0"/>
        <w:ind w:right="1730"/>
        <w:jc w:val="right"/>
        <w:rPr>
          <w:color w:val="000000"/>
          <w:sz w:val="32"/>
          <w:szCs w:val="32"/>
        </w:rPr>
      </w:pPr>
    </w:p>
    <w:p w:rsidR="002625BB" w:rsidRDefault="002625BB" w:rsidP="002625BB">
      <w:pPr>
        <w:autoSpaceDE w:val="0"/>
        <w:autoSpaceDN w:val="0"/>
        <w:adjustRightInd w:val="0"/>
        <w:ind w:right="1730"/>
        <w:jc w:val="right"/>
        <w:rPr>
          <w:color w:val="000000"/>
          <w:sz w:val="32"/>
          <w:szCs w:val="32"/>
        </w:rPr>
      </w:pPr>
    </w:p>
    <w:p w:rsidR="002625BB" w:rsidRPr="00E23C3E" w:rsidRDefault="002625BB" w:rsidP="002625BB">
      <w:pPr>
        <w:autoSpaceDE w:val="0"/>
        <w:autoSpaceDN w:val="0"/>
        <w:adjustRightInd w:val="0"/>
        <w:ind w:right="1730"/>
        <w:jc w:val="right"/>
        <w:rPr>
          <w:color w:val="000000"/>
        </w:rPr>
      </w:pPr>
      <w:r w:rsidRPr="00E23C3E">
        <w:rPr>
          <w:color w:val="000000"/>
          <w:sz w:val="32"/>
          <w:szCs w:val="32"/>
        </w:rPr>
        <w:t xml:space="preserve"> </w:t>
      </w:r>
    </w:p>
    <w:p w:rsidR="002625BB" w:rsidRPr="00E23C3E" w:rsidRDefault="002625BB" w:rsidP="002625BB">
      <w:pPr>
        <w:autoSpaceDE w:val="0"/>
        <w:autoSpaceDN w:val="0"/>
        <w:adjustRightInd w:val="0"/>
        <w:ind w:right="1730"/>
        <w:jc w:val="right"/>
        <w:rPr>
          <w:color w:val="000000"/>
        </w:rPr>
      </w:pPr>
      <w:r w:rsidRPr="00E23C3E">
        <w:rPr>
          <w:color w:val="000000"/>
          <w:sz w:val="32"/>
          <w:szCs w:val="32"/>
        </w:rPr>
        <w:t xml:space="preserve"> </w:t>
      </w:r>
    </w:p>
    <w:p w:rsidR="002625BB" w:rsidRPr="00E23C3E" w:rsidRDefault="002625BB" w:rsidP="002625BB">
      <w:pPr>
        <w:autoSpaceDE w:val="0"/>
        <w:autoSpaceDN w:val="0"/>
        <w:adjustRightInd w:val="0"/>
        <w:ind w:right="1730"/>
        <w:jc w:val="right"/>
        <w:rPr>
          <w:color w:val="000000"/>
        </w:rPr>
      </w:pPr>
      <w:r w:rsidRPr="00E23C3E">
        <w:rPr>
          <w:color w:val="000000"/>
          <w:sz w:val="32"/>
          <w:szCs w:val="32"/>
        </w:rPr>
        <w:t xml:space="preserve"> </w:t>
      </w:r>
    </w:p>
    <w:p w:rsidR="002625BB" w:rsidRPr="00E23C3E" w:rsidRDefault="002625BB" w:rsidP="002625BB">
      <w:pPr>
        <w:autoSpaceDE w:val="0"/>
        <w:autoSpaceDN w:val="0"/>
        <w:adjustRightInd w:val="0"/>
        <w:ind w:right="1730"/>
        <w:jc w:val="right"/>
        <w:rPr>
          <w:color w:val="000000"/>
        </w:rPr>
      </w:pPr>
      <w:r w:rsidRPr="00E23C3E">
        <w:rPr>
          <w:color w:val="000000"/>
          <w:sz w:val="32"/>
          <w:szCs w:val="32"/>
        </w:rPr>
        <w:t xml:space="preserve"> </w:t>
      </w:r>
    </w:p>
    <w:p w:rsidR="002625BB" w:rsidRPr="00E23C3E" w:rsidRDefault="002625BB" w:rsidP="002625BB">
      <w:pPr>
        <w:autoSpaceDE w:val="0"/>
        <w:autoSpaceDN w:val="0"/>
        <w:adjustRightInd w:val="0"/>
        <w:spacing w:after="38"/>
        <w:ind w:right="1730"/>
        <w:jc w:val="right"/>
        <w:rPr>
          <w:color w:val="000000"/>
        </w:rPr>
      </w:pPr>
      <w:r w:rsidRPr="00E23C3E">
        <w:rPr>
          <w:color w:val="000000"/>
          <w:sz w:val="32"/>
          <w:szCs w:val="32"/>
        </w:rPr>
        <w:t xml:space="preserve"> </w:t>
      </w:r>
    </w:p>
    <w:p w:rsidR="002625BB" w:rsidRDefault="002625BB" w:rsidP="002625BB">
      <w:pPr>
        <w:autoSpaceDE w:val="0"/>
        <w:autoSpaceDN w:val="0"/>
        <w:adjustRightInd w:val="0"/>
        <w:ind w:hanging="1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Программа комплексного развития социальной        инфраструктуры сельского поселения Герменчик</w:t>
      </w:r>
    </w:p>
    <w:p w:rsidR="002625BB" w:rsidRDefault="002625BB" w:rsidP="002625BB">
      <w:pPr>
        <w:autoSpaceDE w:val="0"/>
        <w:autoSpaceDN w:val="0"/>
        <w:adjustRightInd w:val="0"/>
        <w:ind w:hanging="10"/>
        <w:jc w:val="center"/>
        <w:rPr>
          <w:rFonts w:ascii="Times New Roman CYR" w:hAnsi="Times New Roman CYR" w:cs="Times New Roman CYR"/>
          <w:color w:val="000000"/>
        </w:rPr>
      </w:pPr>
      <w:r>
        <w:rPr>
          <w:rFonts w:ascii="Times New Roman CYR" w:hAnsi="Times New Roman CYR" w:cs="Times New Roman CYR"/>
          <w:b/>
          <w:bCs/>
          <w:color w:val="000000"/>
          <w:sz w:val="32"/>
          <w:szCs w:val="32"/>
        </w:rPr>
        <w:t>на 2016-2030 годы</w:t>
      </w:r>
    </w:p>
    <w:p w:rsidR="002625BB" w:rsidRPr="00E23C3E" w:rsidRDefault="002625BB" w:rsidP="002625BB">
      <w:pPr>
        <w:autoSpaceDE w:val="0"/>
        <w:autoSpaceDN w:val="0"/>
        <w:adjustRightInd w:val="0"/>
        <w:ind w:left="39"/>
        <w:jc w:val="center"/>
        <w:rPr>
          <w:color w:val="000000"/>
        </w:rPr>
      </w:pPr>
      <w:r w:rsidRPr="00E23C3E">
        <w:rPr>
          <w:color w:val="000000"/>
          <w:sz w:val="32"/>
          <w:szCs w:val="32"/>
        </w:rPr>
        <w:t xml:space="preserve"> </w:t>
      </w:r>
    </w:p>
    <w:p w:rsidR="002625BB" w:rsidRPr="00E23C3E" w:rsidRDefault="002625BB" w:rsidP="002625BB">
      <w:pPr>
        <w:autoSpaceDE w:val="0"/>
        <w:autoSpaceDN w:val="0"/>
        <w:adjustRightInd w:val="0"/>
        <w:ind w:left="39"/>
        <w:jc w:val="center"/>
        <w:rPr>
          <w:color w:val="000000"/>
        </w:rPr>
      </w:pPr>
      <w:r w:rsidRPr="00E23C3E">
        <w:rPr>
          <w:color w:val="000000"/>
          <w:sz w:val="32"/>
          <w:szCs w:val="32"/>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ind w:left="20"/>
        <w:jc w:val="center"/>
        <w:rPr>
          <w:color w:val="000000"/>
        </w:rPr>
      </w:pPr>
      <w:r w:rsidRPr="00E23C3E">
        <w:rPr>
          <w:color w:val="000000"/>
        </w:rPr>
        <w:t xml:space="preserve"> </w:t>
      </w:r>
    </w:p>
    <w:p w:rsidR="002625BB" w:rsidRPr="00E23C3E" w:rsidRDefault="002625BB" w:rsidP="002625BB">
      <w:pPr>
        <w:autoSpaceDE w:val="0"/>
        <w:autoSpaceDN w:val="0"/>
        <w:adjustRightInd w:val="0"/>
        <w:spacing w:after="60"/>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57"/>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60"/>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57"/>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60"/>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58"/>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60"/>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57"/>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60"/>
        <w:ind w:left="720"/>
        <w:rPr>
          <w:color w:val="000000"/>
        </w:rPr>
      </w:pPr>
      <w:r w:rsidRPr="00E23C3E">
        <w:rPr>
          <w:b/>
          <w:bCs/>
          <w:color w:val="000000"/>
        </w:rPr>
        <w:t xml:space="preserve"> </w:t>
      </w:r>
    </w:p>
    <w:p w:rsidR="002625BB" w:rsidRPr="00E23C3E" w:rsidRDefault="002625BB" w:rsidP="002625BB">
      <w:pPr>
        <w:autoSpaceDE w:val="0"/>
        <w:autoSpaceDN w:val="0"/>
        <w:adjustRightInd w:val="0"/>
        <w:spacing w:after="57"/>
        <w:ind w:left="720"/>
        <w:rPr>
          <w:color w:val="000000"/>
        </w:rPr>
      </w:pPr>
      <w:r w:rsidRPr="00E23C3E">
        <w:rPr>
          <w:b/>
          <w:bCs/>
          <w:color w:val="000000"/>
        </w:rPr>
        <w:t xml:space="preserve"> </w:t>
      </w:r>
    </w:p>
    <w:p w:rsidR="002625BB" w:rsidRDefault="002625BB" w:rsidP="002625BB">
      <w:pPr>
        <w:autoSpaceDE w:val="0"/>
        <w:autoSpaceDN w:val="0"/>
        <w:adjustRightInd w:val="0"/>
        <w:spacing w:after="60"/>
        <w:ind w:left="720"/>
        <w:rPr>
          <w:b/>
          <w:bCs/>
          <w:color w:val="000000"/>
        </w:rPr>
      </w:pPr>
      <w:r w:rsidRPr="00E23C3E">
        <w:rPr>
          <w:b/>
          <w:bCs/>
          <w:color w:val="000000"/>
        </w:rPr>
        <w:t xml:space="preserve"> </w:t>
      </w:r>
    </w:p>
    <w:p w:rsidR="002625BB" w:rsidRDefault="002625BB" w:rsidP="002625BB">
      <w:pPr>
        <w:autoSpaceDE w:val="0"/>
        <w:autoSpaceDN w:val="0"/>
        <w:adjustRightInd w:val="0"/>
        <w:spacing w:after="60"/>
        <w:ind w:left="720"/>
        <w:rPr>
          <w:b/>
          <w:bCs/>
          <w:color w:val="000000"/>
        </w:rPr>
      </w:pPr>
    </w:p>
    <w:p w:rsidR="002625BB" w:rsidRDefault="002625BB" w:rsidP="002625BB">
      <w:pPr>
        <w:autoSpaceDE w:val="0"/>
        <w:autoSpaceDN w:val="0"/>
        <w:adjustRightInd w:val="0"/>
        <w:spacing w:after="60"/>
        <w:ind w:left="720"/>
        <w:rPr>
          <w:b/>
          <w:bCs/>
          <w:color w:val="000000"/>
        </w:rPr>
      </w:pPr>
    </w:p>
    <w:p w:rsidR="002625BB" w:rsidRDefault="002625BB" w:rsidP="002625BB">
      <w:pPr>
        <w:autoSpaceDE w:val="0"/>
        <w:autoSpaceDN w:val="0"/>
        <w:adjustRightInd w:val="0"/>
        <w:spacing w:after="60"/>
        <w:ind w:left="720"/>
        <w:rPr>
          <w:color w:val="000000"/>
        </w:rPr>
      </w:pPr>
    </w:p>
    <w:p w:rsidR="002625BB" w:rsidRDefault="002625BB" w:rsidP="002625BB">
      <w:pPr>
        <w:keepNext/>
        <w:keepLines/>
        <w:tabs>
          <w:tab w:val="center" w:pos="720"/>
          <w:tab w:val="center" w:pos="4681"/>
        </w:tabs>
        <w:autoSpaceDE w:val="0"/>
        <w:autoSpaceDN w:val="0"/>
        <w:adjustRightInd w:val="0"/>
        <w:spacing w:after="57"/>
        <w:jc w:val="center"/>
        <w:rPr>
          <w:rFonts w:ascii="Times New Roman CYR" w:hAnsi="Times New Roman CYR" w:cs="Times New Roman CYR"/>
          <w:b/>
          <w:bCs/>
          <w:color w:val="000000"/>
        </w:rPr>
      </w:pPr>
      <w:r>
        <w:rPr>
          <w:rFonts w:ascii="Times New Roman CYR" w:hAnsi="Times New Roman CYR" w:cs="Times New Roman CYR"/>
          <w:b/>
          <w:bCs/>
          <w:color w:val="000000"/>
        </w:rPr>
        <w:t>Введение</w:t>
      </w:r>
    </w:p>
    <w:p w:rsidR="002625BB" w:rsidRPr="002625BB" w:rsidRDefault="002625BB" w:rsidP="002625BB">
      <w:pPr>
        <w:autoSpaceDE w:val="0"/>
        <w:autoSpaceDN w:val="0"/>
        <w:adjustRightInd w:val="0"/>
        <w:spacing w:after="104"/>
        <w:ind w:left="708"/>
        <w:rPr>
          <w:color w:val="000000"/>
        </w:rPr>
      </w:pPr>
      <w:r w:rsidRPr="002625BB">
        <w:rPr>
          <w:color w:val="000000"/>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2625BB" w:rsidRDefault="002625BB" w:rsidP="002625BB">
      <w:pPr>
        <w:autoSpaceDE w:val="0"/>
        <w:autoSpaceDN w:val="0"/>
        <w:adjustRightInd w:val="0"/>
        <w:spacing w:after="34"/>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2625BB" w:rsidRDefault="002625BB" w:rsidP="002625BB">
      <w:pPr>
        <w:numPr>
          <w:ilvl w:val="0"/>
          <w:numId w:val="1"/>
        </w:numPr>
        <w:autoSpaceDE w:val="0"/>
        <w:autoSpaceDN w:val="0"/>
        <w:adjustRightInd w:val="0"/>
        <w:spacing w:after="31"/>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создание условий для формирования прогрессивных тенденций в демографических процессах; </w:t>
      </w:r>
    </w:p>
    <w:p w:rsidR="002625BB" w:rsidRDefault="002625BB" w:rsidP="002625BB">
      <w:pPr>
        <w:numPr>
          <w:ilvl w:val="0"/>
          <w:numId w:val="1"/>
        </w:numPr>
        <w:autoSpaceDE w:val="0"/>
        <w:autoSpaceDN w:val="0"/>
        <w:adjustRightInd w:val="0"/>
        <w:spacing w:after="80"/>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эффективное использование трудовых ресурсов; </w:t>
      </w:r>
    </w:p>
    <w:p w:rsidR="002625BB" w:rsidRDefault="002625BB" w:rsidP="002625BB">
      <w:pPr>
        <w:numPr>
          <w:ilvl w:val="0"/>
          <w:numId w:val="1"/>
        </w:numPr>
        <w:autoSpaceDE w:val="0"/>
        <w:autoSpaceDN w:val="0"/>
        <w:adjustRightInd w:val="0"/>
        <w:spacing w:after="31"/>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обеспечение оптимальных жилищно-коммунальных и бытовых условий жизни населения; </w:t>
      </w:r>
    </w:p>
    <w:p w:rsidR="002625BB" w:rsidRDefault="002625BB" w:rsidP="002625BB">
      <w:pPr>
        <w:numPr>
          <w:ilvl w:val="0"/>
          <w:numId w:val="1"/>
        </w:numPr>
        <w:autoSpaceDE w:val="0"/>
        <w:autoSpaceDN w:val="0"/>
        <w:adjustRightInd w:val="0"/>
        <w:spacing w:after="80"/>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улучшение и сохранение физического здоровья населения; </w:t>
      </w:r>
    </w:p>
    <w:p w:rsidR="002625BB" w:rsidRDefault="002625BB" w:rsidP="002625BB">
      <w:pPr>
        <w:numPr>
          <w:ilvl w:val="0"/>
          <w:numId w:val="1"/>
        </w:numPr>
        <w:autoSpaceDE w:val="0"/>
        <w:autoSpaceDN w:val="0"/>
        <w:adjustRightInd w:val="0"/>
        <w:spacing w:after="5"/>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рациональное использование свободного времени гражданами.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2625BB" w:rsidRDefault="002625BB" w:rsidP="002625BB">
      <w:pPr>
        <w:autoSpaceDE w:val="0"/>
        <w:autoSpaceDN w:val="0"/>
        <w:adjustRightInd w:val="0"/>
        <w:spacing w:after="124"/>
        <w:ind w:left="10" w:right="160" w:hanging="10"/>
        <w:jc w:val="right"/>
        <w:rPr>
          <w:rFonts w:ascii="Times New Roman CYR" w:hAnsi="Times New Roman CYR" w:cs="Times New Roman CYR"/>
          <w:color w:val="000000"/>
        </w:rPr>
      </w:pPr>
      <w:r>
        <w:rPr>
          <w:rFonts w:ascii="Times New Roman CYR" w:hAnsi="Times New Roman CYR" w:cs="Times New Roman CYR"/>
          <w:color w:val="000000"/>
        </w:rPr>
        <w:lastRenderedPageBreak/>
        <w:t xml:space="preserve">Основные функции инфраструктуры муниципального образования заключаются в: </w:t>
      </w:r>
    </w:p>
    <w:p w:rsidR="002625BB" w:rsidRDefault="002625BB" w:rsidP="002625BB">
      <w:pPr>
        <w:numPr>
          <w:ilvl w:val="0"/>
          <w:numId w:val="1"/>
        </w:numPr>
        <w:autoSpaceDE w:val="0"/>
        <w:autoSpaceDN w:val="0"/>
        <w:adjustRightInd w:val="0"/>
        <w:spacing w:after="31"/>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обеспечении и удовлетворении инфраструктурных потребностей населения муниципальных образований; </w:t>
      </w:r>
    </w:p>
    <w:p w:rsidR="002625BB" w:rsidRDefault="002625BB" w:rsidP="002625BB">
      <w:pPr>
        <w:numPr>
          <w:ilvl w:val="0"/>
          <w:numId w:val="1"/>
        </w:numPr>
        <w:autoSpaceDE w:val="0"/>
        <w:autoSpaceDN w:val="0"/>
        <w:adjustRightInd w:val="0"/>
        <w:ind w:left="566" w:firstLine="566"/>
        <w:jc w:val="both"/>
        <w:rPr>
          <w:rFonts w:ascii="Times New Roman CYR" w:hAnsi="Times New Roman CYR" w:cs="Times New Roman CYR"/>
          <w:color w:val="000000"/>
        </w:rPr>
      </w:pPr>
      <w:r>
        <w:rPr>
          <w:rFonts w:ascii="Times New Roman CYR" w:hAnsi="Times New Roman CYR" w:cs="Times New Roman CYR"/>
          <w:color w:val="000000"/>
        </w:rPr>
        <w:t xml:space="preserve">обеспечении инфраструктурной целостности муниципального образования.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Pr>
          <w:rFonts w:ascii="Times New Roman CYR" w:hAnsi="Times New Roman CYR" w:cs="Times New Roman CYR"/>
          <w:color w:val="000000"/>
          <w:sz w:val="26"/>
          <w:szCs w:val="26"/>
        </w:rPr>
        <w:t xml:space="preserve"> </w:t>
      </w:r>
      <w:r>
        <w:rPr>
          <w:rFonts w:ascii="Times New Roman CYR" w:hAnsi="Times New Roman CYR" w:cs="Times New Roman CYR"/>
          <w:color w:val="000000"/>
        </w:rPr>
        <w:t xml:space="preserve">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 </w:t>
      </w:r>
    </w:p>
    <w:p w:rsidR="002625BB" w:rsidRPr="00E23C3E" w:rsidRDefault="002625BB" w:rsidP="002625BB">
      <w:pPr>
        <w:autoSpaceDE w:val="0"/>
        <w:autoSpaceDN w:val="0"/>
        <w:adjustRightInd w:val="0"/>
        <w:spacing w:after="57"/>
        <w:ind w:left="708"/>
        <w:rPr>
          <w:color w:val="000000"/>
        </w:rPr>
      </w:pPr>
      <w:r w:rsidRPr="00E23C3E">
        <w:rPr>
          <w:color w:val="000000"/>
        </w:rPr>
        <w:t xml:space="preserve">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lastRenderedPageBreak/>
        <w:br/>
      </w:r>
      <w:r>
        <w:rPr>
          <w:color w:val="000000"/>
        </w:rPr>
        <w:br/>
      </w:r>
    </w:p>
    <w:p w:rsidR="002625BB" w:rsidRDefault="002625BB" w:rsidP="002625BB">
      <w:pPr>
        <w:autoSpaceDE w:val="0"/>
        <w:autoSpaceDN w:val="0"/>
        <w:adjustRightInd w:val="0"/>
        <w:spacing w:after="64"/>
        <w:jc w:val="center"/>
        <w:rPr>
          <w:rFonts w:ascii="Times New Roman CYR" w:hAnsi="Times New Roman CYR" w:cs="Times New Roman CYR"/>
          <w:b/>
          <w:bCs/>
          <w:color w:val="000000"/>
        </w:rPr>
      </w:pPr>
      <w:r>
        <w:rPr>
          <w:rFonts w:ascii="Times New Roman CYR" w:hAnsi="Times New Roman CYR" w:cs="Times New Roman CYR"/>
          <w:b/>
          <w:bCs/>
          <w:color w:val="000000"/>
        </w:rPr>
        <w:t>Паспорт программы</w:t>
      </w:r>
    </w:p>
    <w:tbl>
      <w:tblPr>
        <w:tblW w:w="0" w:type="auto"/>
        <w:tblInd w:w="-30" w:type="dxa"/>
        <w:tblLayout w:type="fixed"/>
        <w:tblCellMar>
          <w:left w:w="78" w:type="dxa"/>
          <w:right w:w="78" w:type="dxa"/>
        </w:tblCellMar>
        <w:tblLook w:val="0000"/>
      </w:tblPr>
      <w:tblGrid>
        <w:gridCol w:w="2564"/>
        <w:gridCol w:w="6781"/>
      </w:tblGrid>
      <w:tr w:rsidR="002625BB" w:rsidRPr="00E23C3E" w:rsidTr="0036215E">
        <w:trPr>
          <w:trHeight w:val="704"/>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57"/>
              <w:rPr>
                <w:rFonts w:ascii="Times New Roman CYR" w:hAnsi="Times New Roman CYR" w:cs="Times New Roman CYR"/>
                <w:color w:val="000000"/>
              </w:rPr>
            </w:pPr>
            <w:r>
              <w:rPr>
                <w:rFonts w:ascii="Times New Roman CYR" w:hAnsi="Times New Roman CYR" w:cs="Times New Roman CYR"/>
                <w:color w:val="000000"/>
              </w:rPr>
              <w:t xml:space="preserve">Наименование </w:t>
            </w:r>
          </w:p>
          <w:p w:rsidR="002625BB" w:rsidRDefault="002625BB" w:rsidP="0036215E">
            <w:pPr>
              <w:autoSpaceDE w:val="0"/>
              <w:autoSpaceDN w:val="0"/>
              <w:adjustRightInd w:val="0"/>
              <w:rPr>
                <w:rFonts w:ascii="Calibri" w:hAnsi="Calibri" w:cs="Calibri"/>
                <w:lang w:val="en-US"/>
              </w:rPr>
            </w:pPr>
            <w:r>
              <w:rPr>
                <w:color w:val="000000"/>
                <w:lang w:val="en-US"/>
              </w:rPr>
              <w:t xml:space="preserve">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Программа комплексного развития социальной инфраструктуры сельского поселения Герменчик</w:t>
            </w:r>
          </w:p>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 на 2016-2030 годы </w:t>
            </w:r>
          </w:p>
        </w:tc>
      </w:tr>
      <w:tr w:rsidR="002625BB" w:rsidRPr="00E23C3E" w:rsidTr="0036215E">
        <w:trPr>
          <w:trHeight w:val="4839"/>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
              <w:rPr>
                <w:rFonts w:ascii="Calibri" w:hAnsi="Calibri" w:cs="Calibri"/>
                <w:lang w:val="en-US"/>
              </w:rPr>
            </w:pPr>
            <w:r>
              <w:rPr>
                <w:rFonts w:ascii="Times New Roman CYR" w:hAnsi="Times New Roman CYR" w:cs="Times New Roman CYR"/>
                <w:color w:val="000000"/>
              </w:rPr>
              <w:t xml:space="preserve">Основание для разработки 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Правовыми основаниями для разработки Программы комплексного развития являются: </w:t>
            </w:r>
          </w:p>
          <w:p w:rsidR="002625BB" w:rsidRDefault="002625BB" w:rsidP="0036215E">
            <w:pPr>
              <w:autoSpaceDE w:val="0"/>
              <w:autoSpaceDN w:val="0"/>
              <w:adjustRightInd w:val="0"/>
              <w:spacing w:after="106"/>
              <w:ind w:left="708"/>
              <w:rPr>
                <w:rFonts w:ascii="Times New Roman CYR" w:hAnsi="Times New Roman CYR" w:cs="Times New Roman CYR"/>
                <w:color w:val="000000"/>
              </w:rPr>
            </w:pPr>
            <w:r w:rsidRPr="00E23C3E">
              <w:rPr>
                <w:color w:val="000000"/>
              </w:rPr>
              <w:t>1.</w:t>
            </w:r>
            <w:r>
              <w:rPr>
                <w:rFonts w:ascii="Times New Roman CYR" w:hAnsi="Times New Roman CYR" w:cs="Times New Roman CYR"/>
                <w:color w:val="000000"/>
              </w:rPr>
              <w:t xml:space="preserve">Градостроительный кодекс Российской Федерации;  </w:t>
            </w:r>
          </w:p>
          <w:p w:rsidR="002625BB" w:rsidRPr="00E23C3E" w:rsidRDefault="002625BB" w:rsidP="0036215E">
            <w:pPr>
              <w:autoSpaceDE w:val="0"/>
              <w:autoSpaceDN w:val="0"/>
              <w:adjustRightInd w:val="0"/>
              <w:spacing w:after="21"/>
              <w:ind w:right="60" w:firstLine="708"/>
              <w:jc w:val="both"/>
              <w:rPr>
                <w:color w:val="000000"/>
              </w:rPr>
            </w:pPr>
            <w:r w:rsidRPr="00E23C3E">
              <w:rPr>
                <w:color w:val="000000"/>
              </w:rPr>
              <w:t>2.</w:t>
            </w:r>
            <w:r>
              <w:rPr>
                <w:rFonts w:ascii="Times New Roman CYR" w:hAnsi="Times New Roman CYR" w:cs="Times New Roman CYR"/>
                <w:color w:val="000000"/>
              </w:rPr>
              <w:t xml:space="preserve">Федеральный закон от 06 октября 2003 года №131-ФЗ </w:t>
            </w:r>
            <w:r w:rsidRPr="00E23C3E">
              <w:rPr>
                <w:color w:val="000000"/>
              </w:rPr>
              <w:t>«</w:t>
            </w:r>
            <w:r>
              <w:rPr>
                <w:rFonts w:ascii="Times New Roman CYR" w:hAnsi="Times New Roman CYR" w:cs="Times New Roman CYR"/>
                <w:color w:val="000000"/>
              </w:rPr>
              <w:t>Об общих принципах организации местного самоуправления в Российской Федерации</w:t>
            </w:r>
            <w:r w:rsidRPr="00E23C3E">
              <w:rPr>
                <w:color w:val="000000"/>
              </w:rPr>
              <w:t xml:space="preserve">»; </w:t>
            </w:r>
          </w:p>
          <w:p w:rsidR="002625BB" w:rsidRPr="00E23C3E" w:rsidRDefault="002625BB" w:rsidP="0036215E">
            <w:pPr>
              <w:autoSpaceDE w:val="0"/>
              <w:autoSpaceDN w:val="0"/>
              <w:adjustRightInd w:val="0"/>
              <w:ind w:right="58" w:firstLine="708"/>
              <w:jc w:val="both"/>
              <w:rPr>
                <w:color w:val="000000"/>
              </w:rPr>
            </w:pPr>
            <w:r w:rsidRPr="00E23C3E">
              <w:rPr>
                <w:color w:val="000000"/>
              </w:rPr>
              <w:t>3.</w:t>
            </w:r>
            <w:r>
              <w:rPr>
                <w:rFonts w:ascii="Times New Roman CYR" w:hAnsi="Times New Roman CYR" w:cs="Times New Roman CYR"/>
                <w:color w:val="000000"/>
              </w:rPr>
              <w:t xml:space="preserve">Постановление Правительства РФ от 01 октября 2015 года №1050 </w:t>
            </w:r>
            <w:r w:rsidRPr="00E23C3E">
              <w:rPr>
                <w:b/>
                <w:bCs/>
                <w:color w:val="000000"/>
              </w:rPr>
              <w:t>«</w:t>
            </w:r>
            <w:r>
              <w:rPr>
                <w:rFonts w:ascii="Times New Roman CYR" w:hAnsi="Times New Roman CYR" w:cs="Times New Roman CYR"/>
                <w:color w:val="000000"/>
              </w:rPr>
              <w:t>Об утверждении требований к программам комплексного развития социальной инфраструктуры поселений, городских округов</w:t>
            </w:r>
            <w:r w:rsidRPr="00E23C3E">
              <w:rPr>
                <w:color w:val="000000"/>
              </w:rPr>
              <w:t>»;</w:t>
            </w:r>
            <w:r w:rsidRPr="00E23C3E">
              <w:rPr>
                <w:b/>
                <w:bCs/>
                <w:color w:val="000000"/>
              </w:rPr>
              <w:t xml:space="preserve"> </w:t>
            </w:r>
          </w:p>
          <w:p w:rsidR="002625BB" w:rsidRPr="00E23C3E" w:rsidRDefault="002625BB" w:rsidP="0036215E">
            <w:pPr>
              <w:autoSpaceDE w:val="0"/>
              <w:autoSpaceDN w:val="0"/>
              <w:adjustRightInd w:val="0"/>
              <w:spacing w:after="24"/>
              <w:ind w:firstLine="708"/>
              <w:rPr>
                <w:color w:val="000000"/>
              </w:rPr>
            </w:pPr>
            <w:r w:rsidRPr="00E23C3E">
              <w:rPr>
                <w:color w:val="000000"/>
              </w:rPr>
              <w:t>4.</w:t>
            </w:r>
            <w:r>
              <w:rPr>
                <w:rFonts w:ascii="Times New Roman CYR" w:hAnsi="Times New Roman CYR" w:cs="Times New Roman CYR"/>
                <w:color w:val="000000"/>
              </w:rPr>
              <w:t xml:space="preserve">Распоряжение от 19.10.1999 года №1683-р </w:t>
            </w:r>
            <w:r w:rsidRPr="00E23C3E">
              <w:rPr>
                <w:color w:val="000000"/>
              </w:rPr>
              <w:t>«</w:t>
            </w:r>
            <w:r>
              <w:rPr>
                <w:rFonts w:ascii="Times New Roman CYR" w:hAnsi="Times New Roman CYR" w:cs="Times New Roman CYR"/>
                <w:color w:val="000000"/>
              </w:rPr>
              <w:t>Методика определения нормативной потребности субъектов РФ в объектах социальной инфраструктуры</w:t>
            </w:r>
            <w:r w:rsidRPr="00E23C3E">
              <w:rPr>
                <w:color w:val="000000"/>
              </w:rPr>
              <w:t xml:space="preserve">»; </w:t>
            </w:r>
          </w:p>
          <w:p w:rsidR="002625BB" w:rsidRPr="00E23C3E" w:rsidRDefault="002625BB" w:rsidP="0036215E">
            <w:pPr>
              <w:autoSpaceDE w:val="0"/>
              <w:autoSpaceDN w:val="0"/>
              <w:adjustRightInd w:val="0"/>
              <w:rPr>
                <w:rFonts w:ascii="Calibri" w:hAnsi="Calibri" w:cs="Calibri"/>
              </w:rPr>
            </w:pPr>
            <w:r>
              <w:rPr>
                <w:color w:val="000000"/>
              </w:rPr>
              <w:t xml:space="preserve">           </w:t>
            </w:r>
            <w:r w:rsidRPr="00E23C3E">
              <w:rPr>
                <w:color w:val="000000"/>
              </w:rPr>
              <w:t>5.</w:t>
            </w:r>
            <w:r>
              <w:rPr>
                <w:rFonts w:ascii="Times New Roman CYR" w:hAnsi="Times New Roman CYR" w:cs="Times New Roman CYR"/>
                <w:color w:val="000000"/>
              </w:rPr>
              <w:t xml:space="preserve">СП 42.13330.2011 </w:t>
            </w:r>
            <w:r w:rsidRPr="00E23C3E">
              <w:rPr>
                <w:color w:val="000000"/>
              </w:rPr>
              <w:t>«</w:t>
            </w:r>
            <w:r>
              <w:rPr>
                <w:rFonts w:ascii="Times New Roman CYR" w:hAnsi="Times New Roman CYR" w:cs="Times New Roman CYR"/>
                <w:color w:val="000000"/>
              </w:rPr>
              <w:t>Градостроительство. Планировка и застройка городских и сельских поселений</w:t>
            </w:r>
            <w:r w:rsidRPr="00E23C3E">
              <w:rPr>
                <w:color w:val="000000"/>
              </w:rPr>
              <w:t xml:space="preserve">»; </w:t>
            </w:r>
            <w:r>
              <w:rPr>
                <w:color w:val="000000"/>
              </w:rPr>
              <w:t xml:space="preserve"> </w:t>
            </w:r>
            <w:r>
              <w:rPr>
                <w:color w:val="000000"/>
              </w:rPr>
              <w:tab/>
              <w:t xml:space="preserve">   </w:t>
            </w:r>
            <w:r w:rsidRPr="00E23C3E">
              <w:rPr>
                <w:color w:val="000000"/>
              </w:rPr>
              <w:t>6.</w:t>
            </w:r>
            <w:r>
              <w:rPr>
                <w:rFonts w:ascii="Times New Roman CYR" w:hAnsi="Times New Roman CYR" w:cs="Times New Roman CYR"/>
                <w:color w:val="000000"/>
              </w:rPr>
              <w:t xml:space="preserve">Распоряжение Правительства РФ от 03.07.1996 года </w:t>
            </w:r>
            <w:r w:rsidRPr="00E23C3E">
              <w:rPr>
                <w:color w:val="000000"/>
              </w:rPr>
              <w:t>№1063-</w:t>
            </w:r>
            <w:r>
              <w:rPr>
                <w:rFonts w:ascii="Times New Roman CYR" w:hAnsi="Times New Roman CYR" w:cs="Times New Roman CYR"/>
                <w:color w:val="000000"/>
              </w:rPr>
              <w:t xml:space="preserve">р </w:t>
            </w:r>
            <w:r w:rsidRPr="00E23C3E">
              <w:rPr>
                <w:color w:val="000000"/>
              </w:rPr>
              <w:t>«</w:t>
            </w:r>
            <w:r>
              <w:rPr>
                <w:rFonts w:ascii="Times New Roman CYR" w:hAnsi="Times New Roman CYR" w:cs="Times New Roman CYR"/>
                <w:color w:val="000000"/>
              </w:rPr>
              <w:t>О Социальных нормативах и нормах</w:t>
            </w:r>
            <w:r w:rsidRPr="00E23C3E">
              <w:rPr>
                <w:color w:val="000000"/>
              </w:rPr>
              <w:t xml:space="preserve">». </w:t>
            </w:r>
          </w:p>
        </w:tc>
      </w:tr>
      <w:tr w:rsidR="002625BB" w:rsidRPr="00E23C3E" w:rsidTr="0036215E">
        <w:trPr>
          <w:trHeight w:val="727"/>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105"/>
              <w:jc w:val="both"/>
              <w:rPr>
                <w:rFonts w:ascii="Times New Roman CYR" w:hAnsi="Times New Roman CYR" w:cs="Times New Roman CYR"/>
                <w:color w:val="000000"/>
              </w:rPr>
            </w:pPr>
            <w:r>
              <w:rPr>
                <w:rFonts w:ascii="Times New Roman CYR" w:hAnsi="Times New Roman CYR" w:cs="Times New Roman CYR"/>
                <w:color w:val="000000"/>
              </w:rPr>
              <w:t xml:space="preserve">Разработчик </w:t>
            </w:r>
          </w:p>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Местная администрация сельского поселения Герменчик Урванского муниципального района КБР</w:t>
            </w:r>
            <w:r w:rsidRPr="00E23C3E">
              <w:rPr>
                <w:color w:val="000000"/>
              </w:rPr>
              <w:t xml:space="preserve"> </w:t>
            </w:r>
          </w:p>
        </w:tc>
      </w:tr>
      <w:tr w:rsidR="002625BB" w:rsidRPr="002625BB" w:rsidTr="0036215E">
        <w:trPr>
          <w:trHeight w:val="4842"/>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105"/>
              <w:rPr>
                <w:rFonts w:ascii="Times New Roman CYR" w:hAnsi="Times New Roman CYR" w:cs="Times New Roman CYR"/>
                <w:color w:val="000000"/>
              </w:rPr>
            </w:pPr>
            <w:r>
              <w:rPr>
                <w:rFonts w:ascii="Times New Roman CYR" w:hAnsi="Times New Roman CYR" w:cs="Times New Roman CYR"/>
                <w:color w:val="000000"/>
              </w:rPr>
              <w:t xml:space="preserve">Цели и задачи </w:t>
            </w:r>
          </w:p>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numPr>
                <w:ilvl w:val="0"/>
                <w:numId w:val="1"/>
              </w:numPr>
              <w:autoSpaceDE w:val="0"/>
              <w:autoSpaceDN w:val="0"/>
              <w:adjustRightInd w:val="0"/>
              <w:spacing w:after="46"/>
              <w:ind w:right="59" w:firstLine="708"/>
              <w:jc w:val="both"/>
              <w:rPr>
                <w:rFonts w:ascii="Times New Roman CYR" w:hAnsi="Times New Roman CYR" w:cs="Times New Roman CYR"/>
                <w:color w:val="000000"/>
              </w:rPr>
            </w:pPr>
            <w:r>
              <w:rPr>
                <w:rFonts w:ascii="Times New Roman CYR" w:hAnsi="Times New Roman CYR" w:cs="Times New Roman CYR"/>
                <w:color w:val="000000"/>
              </w:rPr>
              <w:t xml:space="preserve">безопасность, качество и эффективность использования населением объектов социальной инфраструктуры поселения, городского округа; </w:t>
            </w:r>
          </w:p>
          <w:p w:rsidR="002625BB" w:rsidRDefault="002625BB" w:rsidP="0036215E">
            <w:pPr>
              <w:numPr>
                <w:ilvl w:val="0"/>
                <w:numId w:val="1"/>
              </w:numPr>
              <w:autoSpaceDE w:val="0"/>
              <w:autoSpaceDN w:val="0"/>
              <w:adjustRightInd w:val="0"/>
              <w:spacing w:after="57"/>
              <w:ind w:right="59" w:firstLine="708"/>
              <w:jc w:val="both"/>
              <w:rPr>
                <w:rFonts w:ascii="Times New Roman CYR" w:hAnsi="Times New Roman CYR" w:cs="Times New Roman CYR"/>
                <w:color w:val="000000"/>
              </w:rPr>
            </w:pPr>
            <w:r>
              <w:rPr>
                <w:rFonts w:ascii="Times New Roman CYR" w:hAnsi="Times New Roman CYR" w:cs="Times New Roman CYR"/>
                <w:color w:val="000000"/>
              </w:rPr>
              <w:t xml:space="preserve">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 </w:t>
            </w:r>
          </w:p>
          <w:p w:rsidR="002625BB" w:rsidRDefault="002625BB" w:rsidP="0036215E">
            <w:pPr>
              <w:numPr>
                <w:ilvl w:val="0"/>
                <w:numId w:val="1"/>
              </w:numPr>
              <w:autoSpaceDE w:val="0"/>
              <w:autoSpaceDN w:val="0"/>
              <w:adjustRightInd w:val="0"/>
              <w:spacing w:after="38"/>
              <w:ind w:right="59" w:firstLine="708"/>
              <w:jc w:val="both"/>
              <w:rPr>
                <w:rFonts w:ascii="Times New Roman CYR" w:hAnsi="Times New Roman CYR" w:cs="Times New Roman CYR"/>
                <w:color w:val="000000"/>
              </w:rPr>
            </w:pPr>
            <w:r>
              <w:rPr>
                <w:rFonts w:ascii="Times New Roman CYR" w:hAnsi="Times New Roman CYR" w:cs="Times New Roman CYR"/>
                <w:color w:val="000000"/>
              </w:rPr>
              <w:t xml:space="preserve">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 </w:t>
            </w:r>
          </w:p>
          <w:p w:rsidR="002625BB" w:rsidRDefault="002625BB" w:rsidP="0036215E">
            <w:pPr>
              <w:autoSpaceDE w:val="0"/>
              <w:autoSpaceDN w:val="0"/>
              <w:adjustRightInd w:val="0"/>
              <w:spacing w:after="80"/>
              <w:ind w:right="60"/>
              <w:jc w:val="both"/>
              <w:rPr>
                <w:rFonts w:ascii="Times New Roman CYR" w:hAnsi="Times New Roman CYR" w:cs="Times New Roman CYR"/>
                <w:color w:val="000000"/>
              </w:rPr>
            </w:pPr>
            <w:r>
              <w:rPr>
                <w:rFonts w:ascii="Times New Roman CYR" w:hAnsi="Times New Roman CYR" w:cs="Times New Roman CYR"/>
                <w:color w:val="000000"/>
              </w:rPr>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 </w:t>
            </w:r>
          </w:p>
          <w:p w:rsidR="002625BB" w:rsidRPr="002625BB" w:rsidRDefault="002625BB" w:rsidP="0036215E">
            <w:pPr>
              <w:numPr>
                <w:ilvl w:val="0"/>
                <w:numId w:val="1"/>
              </w:numPr>
              <w:autoSpaceDE w:val="0"/>
              <w:autoSpaceDN w:val="0"/>
              <w:adjustRightInd w:val="0"/>
              <w:ind w:right="59" w:firstLine="708"/>
              <w:jc w:val="both"/>
              <w:rPr>
                <w:rFonts w:ascii="Calibri" w:hAnsi="Calibri" w:cs="Calibri"/>
              </w:rPr>
            </w:pPr>
            <w:r w:rsidRPr="00E23C3E">
              <w:rPr>
                <w:rFonts w:ascii="Segoe UI Symbol" w:hAnsi="Segoe UI Symbol" w:cs="Segoe UI Symbol"/>
                <w:color w:val="000000"/>
                <w:sz w:val="26"/>
                <w:szCs w:val="26"/>
              </w:rPr>
              <w:t>-</w:t>
            </w:r>
            <w:r w:rsidRPr="00E23C3E">
              <w:rPr>
                <w:rFonts w:ascii="Arial" w:hAnsi="Arial" w:cs="Arial"/>
                <w:color w:val="000000"/>
                <w:sz w:val="26"/>
                <w:szCs w:val="26"/>
              </w:rPr>
              <w:t xml:space="preserve"> </w:t>
            </w:r>
            <w:r w:rsidRPr="00E23C3E">
              <w:rPr>
                <w:color w:val="000000"/>
              </w:rPr>
              <w:t xml:space="preserve"> </w:t>
            </w:r>
            <w:r>
              <w:rPr>
                <w:rFonts w:ascii="Times New Roman CYR" w:hAnsi="Times New Roman CYR" w:cs="Times New Roman CYR"/>
                <w:color w:val="000000"/>
              </w:rPr>
              <w:t>эффективность функционирования действующей социальной инфраструктуры.</w:t>
            </w:r>
          </w:p>
        </w:tc>
      </w:tr>
    </w:tbl>
    <w:p w:rsidR="002625BB" w:rsidRPr="002625BB" w:rsidRDefault="002625BB" w:rsidP="002625BB">
      <w:pPr>
        <w:autoSpaceDE w:val="0"/>
        <w:autoSpaceDN w:val="0"/>
        <w:adjustRightInd w:val="0"/>
        <w:ind w:left="-1702" w:right="156"/>
        <w:rPr>
          <w:color w:val="000000"/>
        </w:rPr>
      </w:pPr>
    </w:p>
    <w:tbl>
      <w:tblPr>
        <w:tblW w:w="0" w:type="auto"/>
        <w:tblInd w:w="-30" w:type="dxa"/>
        <w:tblLayout w:type="fixed"/>
        <w:tblCellMar>
          <w:left w:w="78" w:type="dxa"/>
          <w:right w:w="78" w:type="dxa"/>
        </w:tblCellMar>
        <w:tblLook w:val="0000"/>
      </w:tblPr>
      <w:tblGrid>
        <w:gridCol w:w="2564"/>
        <w:gridCol w:w="6781"/>
      </w:tblGrid>
      <w:tr w:rsidR="002625BB" w:rsidRPr="00E23C3E" w:rsidTr="0036215E">
        <w:trPr>
          <w:trHeight w:val="2862"/>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34"/>
              <w:rPr>
                <w:rFonts w:ascii="Calibri" w:hAnsi="Calibri" w:cs="Calibri"/>
                <w:lang w:val="en-US"/>
              </w:rPr>
            </w:pPr>
            <w:r>
              <w:rPr>
                <w:rFonts w:ascii="Times New Roman CYR" w:hAnsi="Times New Roman CYR" w:cs="Times New Roman CYR"/>
                <w:color w:val="000000"/>
              </w:rPr>
              <w:lastRenderedPageBreak/>
              <w:t xml:space="preserve">Целевые индикаторы и показатели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numPr>
                <w:ilvl w:val="0"/>
                <w:numId w:val="1"/>
              </w:numPr>
              <w:autoSpaceDE w:val="0"/>
              <w:autoSpaceDN w:val="0"/>
              <w:adjustRightInd w:val="0"/>
              <w:spacing w:after="86"/>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ожидаемая продолжительность жизни населения; </w:t>
            </w:r>
          </w:p>
          <w:p w:rsidR="002625BB" w:rsidRDefault="002625BB" w:rsidP="0036215E">
            <w:pPr>
              <w:numPr>
                <w:ilvl w:val="0"/>
                <w:numId w:val="1"/>
              </w:numPr>
              <w:autoSpaceDE w:val="0"/>
              <w:autoSpaceDN w:val="0"/>
              <w:adjustRightInd w:val="0"/>
              <w:spacing w:after="21"/>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показатель рождаемости (число родившихся на 1000 человек населения); </w:t>
            </w:r>
          </w:p>
          <w:p w:rsidR="002625BB" w:rsidRDefault="002625BB" w:rsidP="0036215E">
            <w:pPr>
              <w:numPr>
                <w:ilvl w:val="0"/>
                <w:numId w:val="1"/>
              </w:numPr>
              <w:autoSpaceDE w:val="0"/>
              <w:autoSpaceDN w:val="0"/>
              <w:adjustRightInd w:val="0"/>
              <w:spacing w:after="76"/>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уровень безработицы; </w:t>
            </w:r>
          </w:p>
          <w:p w:rsidR="002625BB" w:rsidRDefault="002625BB" w:rsidP="0036215E">
            <w:pPr>
              <w:numPr>
                <w:ilvl w:val="0"/>
                <w:numId w:val="1"/>
              </w:num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увеличение доли населения обеспеченной объектами культуры в соответствии с нормативными значениями; </w:t>
            </w:r>
          </w:p>
          <w:p w:rsidR="002625BB" w:rsidRPr="00E23C3E" w:rsidRDefault="002625BB" w:rsidP="0036215E">
            <w:pPr>
              <w:numPr>
                <w:ilvl w:val="0"/>
                <w:numId w:val="1"/>
              </w:numPr>
              <w:autoSpaceDE w:val="0"/>
              <w:autoSpaceDN w:val="0"/>
              <w:adjustRightInd w:val="0"/>
              <w:ind w:firstLine="708"/>
              <w:jc w:val="both"/>
              <w:rPr>
                <w:rFonts w:ascii="Calibri" w:hAnsi="Calibri" w:cs="Calibri"/>
              </w:rPr>
            </w:pPr>
            <w:r>
              <w:rPr>
                <w:rFonts w:ascii="Times New Roman CYR" w:hAnsi="Times New Roman CYR" w:cs="Times New Roman CYR"/>
                <w:color w:val="000000"/>
              </w:rPr>
              <w:t xml:space="preserve">увеличение доли населения обеспеченной спортивными объектами в соответствии с нормативными значениями. </w:t>
            </w:r>
          </w:p>
        </w:tc>
      </w:tr>
      <w:tr w:rsidR="002625BB" w:rsidRPr="00E23C3E" w:rsidTr="0036215E">
        <w:trPr>
          <w:trHeight w:val="1418"/>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Сроки и этапы реализации 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ind w:right="60" w:firstLine="708"/>
              <w:jc w:val="both"/>
              <w:rPr>
                <w:rFonts w:ascii="Calibri" w:hAnsi="Calibri" w:cs="Calibri"/>
              </w:rPr>
            </w:pPr>
            <w:r>
              <w:rPr>
                <w:rFonts w:ascii="Times New Roman CYR" w:hAnsi="Times New Roman CYR" w:cs="Times New Roman CYR"/>
                <w:color w:val="000000"/>
              </w:rPr>
              <w:t xml:space="preserve">Мероприятия Программы охватывают период 2016 –2030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tc>
      </w:tr>
      <w:tr w:rsidR="002625BB" w:rsidTr="0036215E">
        <w:trPr>
          <w:trHeight w:val="2874"/>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Объемы и источники финансового обеспечения 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firstLine="708"/>
              <w:jc w:val="both"/>
              <w:rPr>
                <w:rFonts w:ascii="Times New Roman CYR" w:hAnsi="Times New Roman CYR" w:cs="Times New Roman CYR"/>
                <w:color w:val="000000"/>
              </w:rPr>
            </w:pPr>
            <w:r>
              <w:rPr>
                <w:rFonts w:ascii="Times New Roman CYR" w:hAnsi="Times New Roman CYR" w:cs="Times New Roman CYR"/>
                <w:color w:val="000000"/>
              </w:rPr>
              <w:t xml:space="preserve">Финансирование Программы в 2016 – 2030 годах осуществляется за счет бюджетных средств разных уровней и привлечения внебюджетных источников. </w:t>
            </w:r>
          </w:p>
          <w:p w:rsidR="002625BB" w:rsidRDefault="002625BB" w:rsidP="0036215E">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Бюджетные ассигнования, предусмотренные в плановом периоде 2016– 2030 </w:t>
            </w:r>
            <w:r>
              <w:rPr>
                <w:rFonts w:ascii="Times New Roman CYR" w:hAnsi="Times New Roman CYR" w:cs="Times New Roman CYR"/>
                <w:color w:val="000000"/>
              </w:rPr>
              <w:tab/>
              <w:t xml:space="preserve">годов, </w:t>
            </w:r>
            <w:r>
              <w:rPr>
                <w:rFonts w:ascii="Times New Roman CYR" w:hAnsi="Times New Roman CYR" w:cs="Times New Roman CYR"/>
                <w:color w:val="000000"/>
              </w:rPr>
              <w:tab/>
              <w:t xml:space="preserve">могут быть уточнены при формировании проекта местного бюджета. </w:t>
            </w:r>
          </w:p>
          <w:p w:rsidR="002625BB" w:rsidRDefault="002625BB" w:rsidP="0036215E">
            <w:pPr>
              <w:autoSpaceDE w:val="0"/>
              <w:autoSpaceDN w:val="0"/>
              <w:adjustRightInd w:val="0"/>
              <w:ind w:right="64" w:firstLine="708"/>
              <w:jc w:val="both"/>
              <w:rPr>
                <w:rFonts w:ascii="Calibri" w:hAnsi="Calibri" w:cs="Calibri"/>
                <w:lang w:val="en-US"/>
              </w:rPr>
            </w:pPr>
            <w:r>
              <w:rPr>
                <w:rFonts w:ascii="Times New Roman CYR" w:hAnsi="Times New Roman CYR" w:cs="Times New Roman CYR"/>
                <w:color w:val="000000"/>
              </w:rPr>
              <w:t xml:space="preserve">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 </w:t>
            </w:r>
          </w:p>
        </w:tc>
      </w:tr>
      <w:tr w:rsidR="002625BB" w:rsidRPr="00E23C3E" w:rsidTr="0036215E">
        <w:trPr>
          <w:trHeight w:val="1421"/>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48"/>
              <w:rPr>
                <w:rFonts w:ascii="Times New Roman CYR" w:hAnsi="Times New Roman CYR" w:cs="Times New Roman CYR"/>
                <w:color w:val="000000"/>
              </w:rPr>
            </w:pPr>
            <w:r>
              <w:rPr>
                <w:rFonts w:ascii="Times New Roman CYR" w:hAnsi="Times New Roman CYR" w:cs="Times New Roman CYR"/>
                <w:color w:val="000000"/>
              </w:rPr>
              <w:t xml:space="preserve">Мероприятия  запланированные </w:t>
            </w:r>
          </w:p>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Программой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ind w:right="60" w:firstLine="708"/>
              <w:jc w:val="both"/>
              <w:rPr>
                <w:rFonts w:ascii="Calibri" w:hAnsi="Calibri" w:cs="Calibri"/>
              </w:rPr>
            </w:pPr>
            <w:r>
              <w:rPr>
                <w:rFonts w:ascii="Times New Roman CYR" w:hAnsi="Times New Roman CYR" w:cs="Times New Roman CYR"/>
                <w:color w:val="000000"/>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сельском поселении Герменчик. </w:t>
            </w:r>
          </w:p>
        </w:tc>
      </w:tr>
      <w:tr w:rsidR="002625BB" w:rsidRPr="00E23C3E" w:rsidTr="0036215E">
        <w:trPr>
          <w:trHeight w:val="904"/>
        </w:trPr>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32"/>
              <w:rPr>
                <w:rFonts w:ascii="Calibri" w:hAnsi="Calibri" w:cs="Calibri"/>
                <w:lang w:val="en-US"/>
              </w:rPr>
            </w:pPr>
            <w:r>
              <w:rPr>
                <w:rFonts w:ascii="Times New Roman CYR" w:hAnsi="Times New Roman CYR" w:cs="Times New Roman CYR"/>
                <w:color w:val="000000"/>
              </w:rPr>
              <w:t xml:space="preserve">Ожидаемые результаты реализации Программы </w:t>
            </w:r>
          </w:p>
        </w:tc>
        <w:tc>
          <w:tcPr>
            <w:tcW w:w="678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jc w:val="both"/>
              <w:rPr>
                <w:rFonts w:ascii="Calibri" w:hAnsi="Calibri" w:cs="Calibri"/>
              </w:rPr>
            </w:pPr>
            <w:r>
              <w:rPr>
                <w:rFonts w:ascii="Times New Roman CYR" w:hAnsi="Times New Roman CYR" w:cs="Times New Roman CYR"/>
                <w:color w:val="000000"/>
              </w:rPr>
              <w:t xml:space="preserve">Достижение нормативного </w:t>
            </w:r>
            <w:r>
              <w:rPr>
                <w:rFonts w:ascii="Times New Roman CYR" w:hAnsi="Times New Roman CYR" w:cs="Times New Roman CYR"/>
                <w:color w:val="000000"/>
              </w:rPr>
              <w:tab/>
              <w:t xml:space="preserve">уровня обеспеченности населения учреждениями образования, здравоохранения, культуры, физической культуры и спорта. </w:t>
            </w:r>
          </w:p>
        </w:tc>
      </w:tr>
    </w:tbl>
    <w:p w:rsidR="002625BB" w:rsidRPr="00E23C3E" w:rsidRDefault="002625BB" w:rsidP="002625BB">
      <w:pPr>
        <w:autoSpaceDE w:val="0"/>
        <w:autoSpaceDN w:val="0"/>
        <w:adjustRightInd w:val="0"/>
        <w:spacing w:after="62"/>
        <w:rPr>
          <w:color w:val="000000"/>
        </w:rPr>
      </w:pPr>
    </w:p>
    <w:p w:rsidR="002625BB" w:rsidRPr="00E23C3E" w:rsidRDefault="002625BB" w:rsidP="002625BB">
      <w:pPr>
        <w:autoSpaceDE w:val="0"/>
        <w:autoSpaceDN w:val="0"/>
        <w:adjustRightInd w:val="0"/>
        <w:rPr>
          <w:color w:val="000000"/>
        </w:rPr>
      </w:pPr>
      <w:r w:rsidRPr="00E23C3E">
        <w:rPr>
          <w:color w:val="000000"/>
          <w:sz w:val="20"/>
          <w:szCs w:val="20"/>
        </w:rPr>
        <w:t xml:space="preserve"> </w:t>
      </w:r>
    </w:p>
    <w:p w:rsidR="002625BB" w:rsidRDefault="002625BB" w:rsidP="002625BB">
      <w:pPr>
        <w:autoSpaceDE w:val="0"/>
        <w:autoSpaceDN w:val="0"/>
        <w:adjustRightInd w:val="0"/>
        <w:jc w:val="center"/>
        <w:rPr>
          <w:rFonts w:ascii="Times New Roman CYR" w:hAnsi="Times New Roman CYR" w:cs="Times New Roman CYR"/>
          <w:b/>
          <w:bCs/>
          <w:color w:val="000000"/>
        </w:rPr>
      </w:pPr>
    </w:p>
    <w:p w:rsidR="002625BB" w:rsidRDefault="002625BB" w:rsidP="002625BB">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Общие сведения</w:t>
      </w:r>
    </w:p>
    <w:p w:rsidR="002625BB" w:rsidRPr="00E23C3E" w:rsidRDefault="002625BB" w:rsidP="002625BB">
      <w:pPr>
        <w:pStyle w:val="a3"/>
        <w:jc w:val="center"/>
      </w:pPr>
      <w:r>
        <w:t>Муниципальное образование Герменчик является сельским поселением. Территория поселения  входит в состав Урванского муниципального района КБР. Территорию поселения составляют исторически сложившиеся земли населенного пункта Герменчик,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w:t>
      </w:r>
      <w:r>
        <w:tab/>
      </w:r>
      <w:r w:rsidRPr="00E23C3E">
        <w:t xml:space="preserve"> </w:t>
      </w: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r>
        <w:rPr>
          <w:rFonts w:ascii="Times New Roman CYR" w:hAnsi="Times New Roman CYR" w:cs="Times New Roman CYR"/>
          <w:b/>
          <w:bCs/>
          <w:color w:val="000000"/>
        </w:rPr>
        <w:br/>
      </w:r>
      <w:r>
        <w:rPr>
          <w:rFonts w:ascii="Times New Roman CYR" w:hAnsi="Times New Roman CYR" w:cs="Times New Roman CYR"/>
          <w:b/>
          <w:bCs/>
          <w:color w:val="000000"/>
        </w:rPr>
        <w:br/>
      </w:r>
      <w:r>
        <w:rPr>
          <w:rFonts w:ascii="Times New Roman CYR" w:hAnsi="Times New Roman CYR" w:cs="Times New Roman CYR"/>
          <w:b/>
          <w:bCs/>
          <w:color w:val="000000"/>
        </w:rPr>
        <w:br/>
      </w: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r>
        <w:rPr>
          <w:rFonts w:ascii="Times New Roman CYR" w:hAnsi="Times New Roman CYR" w:cs="Times New Roman CYR"/>
          <w:b/>
          <w:bCs/>
          <w:color w:val="000000"/>
        </w:rPr>
        <w:lastRenderedPageBreak/>
        <w:br/>
      </w:r>
      <w:r>
        <w:rPr>
          <w:rFonts w:ascii="Times New Roman CYR" w:hAnsi="Times New Roman CYR" w:cs="Times New Roman CYR"/>
          <w:b/>
          <w:bCs/>
          <w:color w:val="000000"/>
        </w:rPr>
        <w:br/>
      </w:r>
      <w:r>
        <w:rPr>
          <w:rFonts w:ascii="Times New Roman CYR" w:hAnsi="Times New Roman CYR" w:cs="Times New Roman CYR"/>
          <w:b/>
          <w:bCs/>
          <w:color w:val="000000"/>
        </w:rPr>
        <w:br/>
        <w:t xml:space="preserve">Рисунок 1.1 Расположение в районе. </w:t>
      </w: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p>
    <w:p w:rsidR="002625BB" w:rsidRDefault="002625BB" w:rsidP="002625BB">
      <w:pPr>
        <w:pStyle w:val="a3"/>
        <w:jc w:val="center"/>
      </w:pPr>
      <w:r>
        <w:t> </w:t>
      </w:r>
    </w:p>
    <w:p w:rsidR="002625BB" w:rsidRDefault="00CA0FF9" w:rsidP="002625BB">
      <w:pPr>
        <w:pStyle w:val="a3"/>
        <w:jc w:val="center"/>
      </w:pPr>
      <w:r>
        <w:rPr>
          <w:noProof/>
        </w:rPr>
        <w:drawing>
          <wp:inline distT="0" distB="0" distL="0" distR="0">
            <wp:extent cx="4029075" cy="5305425"/>
            <wp:effectExtent l="19050" t="0" r="9525" b="0"/>
            <wp:docPr id="3" name="Рисунок 1" descr="C:\Users\Lyana\Desktop\germenc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ana\Desktop\germenchik.jpg"/>
                    <pic:cNvPicPr>
                      <a:picLocks noChangeAspect="1" noChangeArrowheads="1"/>
                    </pic:cNvPicPr>
                  </pic:nvPicPr>
                  <pic:blipFill>
                    <a:blip r:embed="rId8"/>
                    <a:srcRect/>
                    <a:stretch>
                      <a:fillRect/>
                    </a:stretch>
                  </pic:blipFill>
                  <pic:spPr bwMode="auto">
                    <a:xfrm>
                      <a:off x="0" y="0"/>
                      <a:ext cx="4029075" cy="5305425"/>
                    </a:xfrm>
                    <a:prstGeom prst="rect">
                      <a:avLst/>
                    </a:prstGeom>
                    <a:noFill/>
                    <a:ln w="9525">
                      <a:noFill/>
                      <a:miter lim="800000"/>
                      <a:headEnd/>
                      <a:tailEnd/>
                    </a:ln>
                  </pic:spPr>
                </pic:pic>
              </a:graphicData>
            </a:graphic>
          </wp:inline>
        </w:drawing>
      </w: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p>
    <w:p w:rsidR="002625BB" w:rsidRDefault="002625BB" w:rsidP="002625BB">
      <w:pPr>
        <w:autoSpaceDE w:val="0"/>
        <w:autoSpaceDN w:val="0"/>
        <w:adjustRightInd w:val="0"/>
        <w:spacing w:after="57"/>
        <w:ind w:left="718" w:hanging="10"/>
        <w:rPr>
          <w:rFonts w:ascii="Times New Roman CYR" w:hAnsi="Times New Roman CYR" w:cs="Times New Roman CYR"/>
          <w:b/>
          <w:bCs/>
          <w:color w:val="000000"/>
        </w:rPr>
      </w:pPr>
    </w:p>
    <w:p w:rsidR="002625BB" w:rsidRDefault="002625BB" w:rsidP="002625BB">
      <w:pPr>
        <w:autoSpaceDE w:val="0"/>
        <w:autoSpaceDN w:val="0"/>
        <w:adjustRightInd w:val="0"/>
        <w:spacing w:after="60"/>
        <w:ind w:left="708"/>
        <w:jc w:val="both"/>
        <w:rPr>
          <w:rFonts w:ascii="Times New Roman CYR" w:hAnsi="Times New Roman CYR" w:cs="Times New Roman CYR"/>
          <w:color w:val="000000"/>
        </w:rPr>
      </w:pPr>
      <w:r>
        <w:rPr>
          <w:rFonts w:ascii="Times New Roman CYR" w:hAnsi="Times New Roman CYR" w:cs="Times New Roman CYR"/>
          <w:color w:val="000000"/>
        </w:rPr>
        <w:t xml:space="preserve">Площадь территории с.п. Герменчик составляет </w:t>
      </w:r>
      <w:r w:rsidR="00AD2D8B">
        <w:rPr>
          <w:rFonts w:ascii="Times New Roman CYR" w:hAnsi="Times New Roman CYR" w:cs="Times New Roman CYR"/>
          <w:color w:val="000000"/>
        </w:rPr>
        <w:t xml:space="preserve">  </w:t>
      </w:r>
      <w:r w:rsidR="00496049">
        <w:rPr>
          <w:rFonts w:ascii="Times New Roman CYR" w:hAnsi="Times New Roman CYR" w:cs="Times New Roman CYR"/>
          <w:color w:val="000000"/>
        </w:rPr>
        <w:t xml:space="preserve">3200 </w:t>
      </w:r>
      <w:r>
        <w:rPr>
          <w:rFonts w:ascii="Times New Roman CYR" w:hAnsi="Times New Roman CYR" w:cs="Times New Roman CYR"/>
          <w:color w:val="000000"/>
        </w:rPr>
        <w:t xml:space="preserve">га.  </w:t>
      </w:r>
    </w:p>
    <w:p w:rsidR="002625BB" w:rsidRDefault="002625BB" w:rsidP="002625BB">
      <w:pPr>
        <w:autoSpaceDE w:val="0"/>
        <w:autoSpaceDN w:val="0"/>
        <w:adjustRightInd w:val="0"/>
        <w:spacing w:after="104"/>
        <w:ind w:left="708"/>
        <w:jc w:val="both"/>
        <w:rPr>
          <w:rFonts w:ascii="Times New Roman CYR" w:hAnsi="Times New Roman CYR" w:cs="Times New Roman CYR"/>
          <w:color w:val="000000"/>
        </w:rPr>
      </w:pPr>
      <w:r>
        <w:rPr>
          <w:rFonts w:ascii="Times New Roman CYR" w:hAnsi="Times New Roman CYR" w:cs="Times New Roman CYR"/>
          <w:color w:val="000000"/>
        </w:rPr>
        <w:t xml:space="preserve">Население сельсовета по состоянию на 01.11.2016 год составляет </w:t>
      </w:r>
      <w:r w:rsidR="00AD2D8B">
        <w:rPr>
          <w:rFonts w:ascii="Times New Roman CYR" w:hAnsi="Times New Roman CYR" w:cs="Times New Roman CYR"/>
          <w:color w:val="000000"/>
        </w:rPr>
        <w:t>4229</w:t>
      </w:r>
      <w:r>
        <w:rPr>
          <w:rFonts w:ascii="Times New Roman CYR" w:hAnsi="Times New Roman CYR" w:cs="Times New Roman CYR"/>
          <w:color w:val="000000"/>
        </w:rPr>
        <w:t xml:space="preserve"> человек, из них </w:t>
      </w:r>
      <w:r w:rsidR="006739A4">
        <w:rPr>
          <w:rFonts w:ascii="Times New Roman CYR" w:hAnsi="Times New Roman CYR" w:cs="Times New Roman CYR"/>
          <w:color w:val="000000"/>
        </w:rPr>
        <w:t>1172</w:t>
      </w:r>
      <w:r>
        <w:rPr>
          <w:rFonts w:ascii="Times New Roman CYR" w:hAnsi="Times New Roman CYR" w:cs="Times New Roman CYR"/>
          <w:color w:val="000000"/>
        </w:rPr>
        <w:t xml:space="preserve"> несовершеннолетних детей, в возрасте от 18 лет до 59 лет -</w:t>
      </w:r>
      <w:r w:rsidR="006739A4">
        <w:rPr>
          <w:rFonts w:ascii="Times New Roman CYR" w:hAnsi="Times New Roman CYR" w:cs="Times New Roman CYR"/>
          <w:color w:val="000000"/>
        </w:rPr>
        <w:t>2714</w:t>
      </w:r>
      <w:r>
        <w:rPr>
          <w:rFonts w:ascii="Times New Roman CYR" w:hAnsi="Times New Roman CYR" w:cs="Times New Roman CYR"/>
          <w:color w:val="000000"/>
        </w:rPr>
        <w:t xml:space="preserve"> , старше 60 лет – </w:t>
      </w:r>
      <w:r w:rsidR="006739A4">
        <w:rPr>
          <w:rFonts w:ascii="Times New Roman CYR" w:hAnsi="Times New Roman CYR" w:cs="Times New Roman CYR"/>
          <w:color w:val="000000"/>
        </w:rPr>
        <w:t xml:space="preserve">343 </w:t>
      </w:r>
      <w:r>
        <w:rPr>
          <w:rFonts w:ascii="Times New Roman CYR" w:hAnsi="Times New Roman CYR" w:cs="Times New Roman CYR"/>
          <w:color w:val="000000"/>
        </w:rPr>
        <w:t>(из них 1</w:t>
      </w:r>
      <w:r w:rsidR="006739A4">
        <w:rPr>
          <w:rFonts w:ascii="Times New Roman CYR" w:hAnsi="Times New Roman CYR" w:cs="Times New Roman CYR"/>
          <w:color w:val="000000"/>
        </w:rPr>
        <w:t>44</w:t>
      </w:r>
      <w:r>
        <w:rPr>
          <w:rFonts w:ascii="Times New Roman CYR" w:hAnsi="Times New Roman CYR" w:cs="Times New Roman CYR"/>
          <w:color w:val="000000"/>
        </w:rPr>
        <w:t xml:space="preserve"> мужчин, 1</w:t>
      </w:r>
      <w:r w:rsidR="006739A4">
        <w:rPr>
          <w:rFonts w:ascii="Times New Roman CYR" w:hAnsi="Times New Roman CYR" w:cs="Times New Roman CYR"/>
          <w:color w:val="000000"/>
        </w:rPr>
        <w:t>99</w:t>
      </w:r>
      <w:r>
        <w:rPr>
          <w:rFonts w:ascii="Times New Roman CYR" w:hAnsi="Times New Roman CYR" w:cs="Times New Roman CYR"/>
          <w:color w:val="000000"/>
        </w:rPr>
        <w:t xml:space="preserve"> женщин).  </w:t>
      </w:r>
    </w:p>
    <w:p w:rsidR="002625BB" w:rsidRPr="00E23C3E" w:rsidRDefault="002625BB" w:rsidP="002625BB">
      <w:pPr>
        <w:autoSpaceDE w:val="0"/>
        <w:autoSpaceDN w:val="0"/>
        <w:adjustRightInd w:val="0"/>
        <w:spacing w:after="105"/>
        <w:ind w:left="708"/>
        <w:rPr>
          <w:color w:val="000000"/>
        </w:rPr>
      </w:pPr>
    </w:p>
    <w:p w:rsidR="00AD2D8B" w:rsidRDefault="00AD2D8B" w:rsidP="002625BB">
      <w:pPr>
        <w:autoSpaceDE w:val="0"/>
        <w:autoSpaceDN w:val="0"/>
        <w:adjustRightInd w:val="0"/>
        <w:ind w:left="718" w:hanging="10"/>
        <w:rPr>
          <w:rFonts w:ascii="Times New Roman CYR" w:hAnsi="Times New Roman CYR" w:cs="Times New Roman CYR"/>
          <w:b/>
          <w:bCs/>
          <w:color w:val="000000"/>
        </w:rPr>
      </w:pPr>
    </w:p>
    <w:p w:rsidR="006739A4" w:rsidRDefault="006739A4" w:rsidP="002625BB">
      <w:pPr>
        <w:autoSpaceDE w:val="0"/>
        <w:autoSpaceDN w:val="0"/>
        <w:adjustRightInd w:val="0"/>
        <w:ind w:left="718" w:hanging="10"/>
        <w:rPr>
          <w:rFonts w:ascii="Times New Roman CYR" w:hAnsi="Times New Roman CYR" w:cs="Times New Roman CYR"/>
          <w:b/>
          <w:bCs/>
          <w:color w:val="000000"/>
        </w:rPr>
      </w:pPr>
    </w:p>
    <w:p w:rsidR="002625BB" w:rsidRDefault="006739A4" w:rsidP="002625BB">
      <w:pPr>
        <w:autoSpaceDE w:val="0"/>
        <w:autoSpaceDN w:val="0"/>
        <w:adjustRightInd w:val="0"/>
        <w:ind w:left="718" w:hanging="10"/>
        <w:rPr>
          <w:rFonts w:ascii="Times New Roman CYR" w:hAnsi="Times New Roman CYR" w:cs="Times New Roman CYR"/>
          <w:color w:val="000000"/>
        </w:rPr>
      </w:pPr>
      <w:r>
        <w:rPr>
          <w:rFonts w:ascii="Times New Roman CYR" w:hAnsi="Times New Roman CYR" w:cs="Times New Roman CYR"/>
          <w:b/>
          <w:bCs/>
          <w:color w:val="000000"/>
        </w:rPr>
        <w:lastRenderedPageBreak/>
        <w:br/>
      </w:r>
      <w:r w:rsidR="002625BB">
        <w:rPr>
          <w:rFonts w:ascii="Times New Roman CYR" w:hAnsi="Times New Roman CYR" w:cs="Times New Roman CYR"/>
          <w:b/>
          <w:bCs/>
          <w:color w:val="000000"/>
        </w:rPr>
        <w:t xml:space="preserve">Рисунок 2. Динамика численности населения. </w:t>
      </w:r>
    </w:p>
    <w:p w:rsidR="002625BB" w:rsidRPr="00181942" w:rsidRDefault="002625BB" w:rsidP="002625BB">
      <w:pPr>
        <w:autoSpaceDE w:val="0"/>
        <w:autoSpaceDN w:val="0"/>
        <w:adjustRightInd w:val="0"/>
        <w:spacing w:after="60"/>
        <w:ind w:left="708"/>
        <w:rPr>
          <w:color w:val="000000"/>
        </w:rPr>
      </w:pPr>
      <w:r w:rsidRPr="00181942">
        <w:rPr>
          <w:color w:val="000000"/>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В поселении действуют</w:t>
      </w:r>
      <w:r w:rsidR="00496049">
        <w:rPr>
          <w:rFonts w:ascii="Times New Roman CYR" w:hAnsi="Times New Roman CYR" w:cs="Times New Roman CYR"/>
          <w:color w:val="000000"/>
        </w:rPr>
        <w:t>:</w:t>
      </w:r>
      <w:r>
        <w:rPr>
          <w:rFonts w:ascii="Times New Roman CYR" w:hAnsi="Times New Roman CYR" w:cs="Times New Roman CYR"/>
          <w:color w:val="000000"/>
        </w:rPr>
        <w:t xml:space="preserve"> 1 Дом культуры, 2 спортивных зала, 1 общеобразовательная школа, детский сад</w:t>
      </w:r>
      <w:r w:rsidR="006739A4">
        <w:rPr>
          <w:color w:val="000000"/>
        </w:rPr>
        <w:t xml:space="preserve">, </w:t>
      </w:r>
      <w:r w:rsidR="006739A4">
        <w:rPr>
          <w:rFonts w:ascii="Times New Roman CYR" w:hAnsi="Times New Roman CYR" w:cs="Times New Roman CYR"/>
          <w:color w:val="000000"/>
        </w:rPr>
        <w:t>врачебная амбулатория и</w:t>
      </w:r>
      <w:r>
        <w:rPr>
          <w:rFonts w:ascii="Times New Roman CYR" w:hAnsi="Times New Roman CYR" w:cs="Times New Roman CYR"/>
          <w:color w:val="000000"/>
        </w:rPr>
        <w:t xml:space="preserve"> отделение связи, сеть магазинов</w:t>
      </w:r>
      <w:r w:rsidR="006739A4">
        <w:rPr>
          <w:rFonts w:ascii="Times New Roman CYR" w:hAnsi="Times New Roman CYR" w:cs="Times New Roman CYR"/>
          <w:color w:val="000000"/>
        </w:rPr>
        <w:t>.</w:t>
      </w:r>
      <w:r w:rsidR="006739A4">
        <w:rPr>
          <w:rFonts w:ascii="Times New Roman CYR" w:hAnsi="Times New Roman CYR" w:cs="Times New Roman CYR"/>
          <w:color w:val="000000"/>
        </w:rPr>
        <w:br/>
        <w:t xml:space="preserve">     </w:t>
      </w:r>
      <w:r>
        <w:rPr>
          <w:rFonts w:ascii="Times New Roman CYR" w:hAnsi="Times New Roman CYR" w:cs="Times New Roman CYR"/>
          <w:color w:val="000000"/>
        </w:rPr>
        <w:t xml:space="preserve">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республиканские отраслевые программы, направленные на развитие экономики и социальной сферы.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настоящее время обеспечение населения поселения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Источником водоснабжения являются артезианские скважины. Административные, культурно-бытовые, общественные здания оборудованы внутренней канализацией.  </w:t>
      </w:r>
    </w:p>
    <w:p w:rsidR="002625BB" w:rsidRDefault="002625BB" w:rsidP="002625BB">
      <w:pPr>
        <w:tabs>
          <w:tab w:val="center" w:pos="1330"/>
          <w:tab w:val="center" w:pos="3045"/>
          <w:tab w:val="center" w:pos="5003"/>
          <w:tab w:val="right" w:pos="9393"/>
        </w:tabs>
        <w:autoSpaceDE w:val="0"/>
        <w:autoSpaceDN w:val="0"/>
        <w:adjustRightInd w:val="0"/>
        <w:spacing w:after="111"/>
        <w:ind w:right="-9"/>
        <w:jc w:val="both"/>
        <w:rPr>
          <w:rFonts w:ascii="Times New Roman CYR" w:hAnsi="Times New Roman CYR" w:cs="Times New Roman CYR"/>
          <w:color w:val="000000"/>
        </w:rPr>
      </w:pPr>
      <w:r w:rsidRPr="00E23C3E">
        <w:rPr>
          <w:rFonts w:ascii="Calibri" w:hAnsi="Calibri" w:cs="Calibri"/>
          <w:color w:val="000000"/>
          <w:sz w:val="22"/>
          <w:szCs w:val="22"/>
        </w:rPr>
        <w:tab/>
      </w:r>
      <w:r w:rsidR="00496049">
        <w:rPr>
          <w:rFonts w:ascii="Calibri" w:hAnsi="Calibri" w:cs="Calibri"/>
          <w:color w:val="FF0000"/>
          <w:sz w:val="22"/>
          <w:szCs w:val="22"/>
        </w:rPr>
        <w:t xml:space="preserve">       </w:t>
      </w:r>
      <w:r>
        <w:rPr>
          <w:rFonts w:ascii="Times New Roman CYR" w:hAnsi="Times New Roman CYR" w:cs="Times New Roman CYR"/>
          <w:color w:val="000000"/>
        </w:rPr>
        <w:t xml:space="preserve">Населённый пункт </w:t>
      </w:r>
      <w:r>
        <w:rPr>
          <w:rFonts w:ascii="Times New Roman CYR" w:hAnsi="Times New Roman CYR" w:cs="Times New Roman CYR"/>
          <w:color w:val="000000"/>
        </w:rPr>
        <w:tab/>
        <w:t xml:space="preserve">газифицирован </w:t>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Каббалкрегионгазом</w:t>
      </w:r>
      <w:r w:rsidRPr="00E23C3E">
        <w:rPr>
          <w:color w:val="000000"/>
        </w:rPr>
        <w:t xml:space="preserve">». </w:t>
      </w:r>
      <w:r>
        <w:rPr>
          <w:rFonts w:ascii="Times New Roman CYR" w:hAnsi="Times New Roman CYR" w:cs="Times New Roman CYR"/>
          <w:color w:val="000000"/>
        </w:rPr>
        <w:t xml:space="preserve">Электроснабжение поселения осуществляется от энергосистемы республики.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Одним из основных факторов, определяющих перспективы экономического развития муниципального образования и его место в экономике КБР, является развитие агропромышленного комплекса.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Целями развития агропромышленного комплекса являются создание эффективного устойчивого сельскохозяйственного производства и, вместе с тем, решение социальных проблем поселения.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 </w:t>
      </w:r>
    </w:p>
    <w:p w:rsidR="002625BB" w:rsidRPr="00E23C3E" w:rsidRDefault="002625BB" w:rsidP="002625BB">
      <w:pPr>
        <w:autoSpaceDE w:val="0"/>
        <w:autoSpaceDN w:val="0"/>
        <w:adjustRightInd w:val="0"/>
        <w:ind w:left="708"/>
        <w:rPr>
          <w:color w:val="000000"/>
        </w:rPr>
      </w:pPr>
      <w:r w:rsidRPr="00E23C3E">
        <w:rPr>
          <w:b/>
          <w:bCs/>
          <w:color w:val="000000"/>
        </w:rPr>
        <w:t xml:space="preserve"> </w:t>
      </w:r>
      <w:r w:rsidRPr="00E23C3E">
        <w:rPr>
          <w:b/>
          <w:bCs/>
          <w:color w:val="000000"/>
        </w:rPr>
        <w:tab/>
        <w:t xml:space="preserve"> </w:t>
      </w:r>
    </w:p>
    <w:p w:rsidR="002625BB" w:rsidRDefault="002625BB" w:rsidP="002625BB">
      <w:pPr>
        <w:keepNext/>
        <w:keepLines/>
        <w:numPr>
          <w:ilvl w:val="0"/>
          <w:numId w:val="1"/>
        </w:numPr>
        <w:autoSpaceDE w:val="0"/>
        <w:autoSpaceDN w:val="0"/>
        <w:adjustRightInd w:val="0"/>
        <w:spacing w:after="59"/>
        <w:ind w:left="10" w:right="37" w:hanging="10"/>
        <w:jc w:val="center"/>
        <w:rPr>
          <w:rFonts w:ascii="Times New Roman CYR" w:hAnsi="Times New Roman CYR" w:cs="Times New Roman CYR"/>
          <w:b/>
          <w:bCs/>
          <w:color w:val="000000"/>
        </w:rPr>
      </w:pPr>
      <w:r>
        <w:rPr>
          <w:b/>
          <w:bCs/>
          <w:color w:val="000000"/>
          <w:lang w:val="en-US"/>
        </w:rPr>
        <w:t>1.</w:t>
      </w:r>
      <w:r>
        <w:rPr>
          <w:rFonts w:ascii="Times New Roman CYR" w:hAnsi="Times New Roman CYR" w:cs="Times New Roman CYR"/>
          <w:b/>
          <w:bCs/>
          <w:color w:val="000000"/>
        </w:rPr>
        <w:t xml:space="preserve">Характеристика существующего состояния социальной инфраструктуры </w:t>
      </w:r>
    </w:p>
    <w:p w:rsidR="002625BB" w:rsidRDefault="002625BB" w:rsidP="002625BB">
      <w:pPr>
        <w:autoSpaceDE w:val="0"/>
        <w:autoSpaceDN w:val="0"/>
        <w:adjustRightInd w:val="0"/>
        <w:ind w:left="20"/>
        <w:jc w:val="center"/>
        <w:rPr>
          <w:color w:val="000000"/>
          <w:lang w:val="en-US"/>
        </w:rPr>
      </w:pPr>
      <w:r>
        <w:rPr>
          <w:b/>
          <w:bCs/>
          <w:color w:val="000000"/>
          <w:lang w:val="en-US"/>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p>
    <w:p w:rsidR="00E926BA"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Сельское поселение Герменчик расположено в юго-восточной части КБР и имеет относительно благоприятное транспортно-географическое положение относительно краевого центра г. Нальчик. Расстояние до</w:t>
      </w:r>
      <w:hyperlink r:id="rId9" w:history="1"/>
      <w:r>
        <w:rPr>
          <w:rFonts w:ascii="Times New Roman CYR" w:hAnsi="Times New Roman CYR" w:cs="Times New Roman CYR"/>
          <w:color w:val="000000"/>
        </w:rPr>
        <w:t xml:space="preserve"> г.Нальчик </w:t>
      </w:r>
      <w:r>
        <w:rPr>
          <w:color w:val="000000"/>
        </w:rPr>
        <w:t xml:space="preserve">- </w:t>
      </w:r>
      <w:r w:rsidR="00E926BA">
        <w:rPr>
          <w:color w:val="000000"/>
        </w:rPr>
        <w:t>18</w:t>
      </w:r>
      <w:r>
        <w:rPr>
          <w:color w:val="000000"/>
        </w:rPr>
        <w:t xml:space="preserve"> </w:t>
      </w:r>
      <w:r>
        <w:rPr>
          <w:rFonts w:ascii="Times New Roman CYR" w:hAnsi="Times New Roman CYR" w:cs="Times New Roman CYR"/>
          <w:color w:val="000000"/>
        </w:rPr>
        <w:t xml:space="preserve">км, расстояние до районного центра г.Нарткала </w:t>
      </w:r>
      <w:r w:rsidR="00E926BA">
        <w:rPr>
          <w:rFonts w:ascii="Times New Roman CYR" w:hAnsi="Times New Roman CYR" w:cs="Times New Roman CYR"/>
          <w:color w:val="000000"/>
        </w:rPr>
        <w:t>–</w:t>
      </w:r>
      <w:r>
        <w:rPr>
          <w:rFonts w:ascii="Times New Roman CYR" w:hAnsi="Times New Roman CYR" w:cs="Times New Roman CYR"/>
          <w:color w:val="000000"/>
        </w:rPr>
        <w:t xml:space="preserve"> </w:t>
      </w:r>
      <w:r w:rsidR="00E926BA">
        <w:rPr>
          <w:rFonts w:ascii="Times New Roman CYR" w:hAnsi="Times New Roman CYR" w:cs="Times New Roman CYR"/>
          <w:color w:val="000000"/>
        </w:rPr>
        <w:t xml:space="preserve">12 км.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историческом аспекте развитие населенного пункта базируется на природных ресурсах окрестных территорий, благоприятных для ведения отраслей сельскохозяйственного производства. Вся система расселения Урванского муниципального района формировалась в условиях сельскохозяйственного освоения.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Благоприятные природно-климатические условия, территориальные просторы давали возможность выращивать широкий спектр сельскохозяйственных культур в больших объемах. Специализация сельского хозяйства складывается в условиях приоритетного развития зернового хозяйства с значительной долей животноводства.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 территории с.п.Герменчик сельскохозяйственные предприятия отсутствуют, за исключением небольших фермерских хозяйств.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Результаты деятельности хозяйственного комплекса в последние годы свидетельствуют о тенденции к стабилизации и укреплению положения рассматриваемого муниципального образования.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Происходит дальнейшая адаптация хозяйствующих субъектов к структурным изменениям потребительского рынка. Основной вклад в экономику муниципального образования внесли сельхозтоваропроизводители, хозяйствующие субъекты, оказывающие рыночные услуги, что положительно отразилось на показателях, характеризующих уровень жизни населения.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Сельское поселение Герменчик, находящийся в пределах контактной зоны Урванского района, имеет хорошие предпосылки стать активным участником будущих интеграционных процессов. Эффективное использование имеющегося сельскохозяйственного потенциала во многом зависит от объема инвестиций, вкладываемых в их освоение. Этому способствуют реализуемые в муниципальном образовании национальные проекты и краевые и муниципальные отраслевые программы, направленные на развитие экономики и социальной сферы.  </w:t>
      </w:r>
    </w:p>
    <w:p w:rsidR="002625BB" w:rsidRPr="00E23C3E" w:rsidRDefault="002625BB" w:rsidP="002625BB">
      <w:pPr>
        <w:autoSpaceDE w:val="0"/>
        <w:autoSpaceDN w:val="0"/>
        <w:adjustRightInd w:val="0"/>
        <w:spacing w:after="105"/>
        <w:ind w:left="708"/>
        <w:rPr>
          <w:color w:val="000000"/>
        </w:rPr>
      </w:pPr>
      <w:r w:rsidRPr="00E23C3E">
        <w:rPr>
          <w:color w:val="000000"/>
        </w:rPr>
        <w:t xml:space="preserve"> </w:t>
      </w:r>
    </w:p>
    <w:p w:rsidR="002625BB" w:rsidRDefault="002625BB" w:rsidP="002625BB">
      <w:pPr>
        <w:autoSpaceDE w:val="0"/>
        <w:autoSpaceDN w:val="0"/>
        <w:adjustRightInd w:val="0"/>
        <w:spacing w:after="57"/>
        <w:ind w:left="-15"/>
        <w:jc w:val="both"/>
        <w:rPr>
          <w:rFonts w:ascii="Times New Roman CYR" w:hAnsi="Times New Roman CYR" w:cs="Times New Roman CYR"/>
          <w:color w:val="000000"/>
        </w:rPr>
      </w:pPr>
    </w:p>
    <w:p w:rsidR="002625BB" w:rsidRDefault="002625BB" w:rsidP="002625BB">
      <w:pPr>
        <w:autoSpaceDE w:val="0"/>
        <w:autoSpaceDN w:val="0"/>
        <w:adjustRightInd w:val="0"/>
        <w:spacing w:after="57"/>
        <w:ind w:left="-15"/>
        <w:jc w:val="both"/>
        <w:rPr>
          <w:rFonts w:ascii="Times New Roman CYR" w:hAnsi="Times New Roman CYR" w:cs="Times New Roman CYR"/>
          <w:color w:val="000000"/>
        </w:rPr>
      </w:pPr>
    </w:p>
    <w:p w:rsidR="002625BB" w:rsidRDefault="002625BB" w:rsidP="002625BB">
      <w:pPr>
        <w:autoSpaceDE w:val="0"/>
        <w:autoSpaceDN w:val="0"/>
        <w:adjustRightInd w:val="0"/>
        <w:spacing w:after="57"/>
        <w:ind w:left="-15"/>
        <w:jc w:val="both"/>
        <w:rPr>
          <w:rFonts w:ascii="Times New Roman CYR" w:hAnsi="Times New Roman CYR" w:cs="Times New Roman CYR"/>
          <w:color w:val="000000"/>
        </w:rPr>
        <w:sectPr w:rsidR="002625BB" w:rsidSect="0036215E">
          <w:footerReference w:type="even" r:id="rId10"/>
          <w:footerReference w:type="default" r:id="rId11"/>
          <w:pgSz w:w="12240" w:h="15840"/>
          <w:pgMar w:top="360" w:right="850" w:bottom="360" w:left="1701" w:header="720" w:footer="720" w:gutter="0"/>
          <w:cols w:space="720"/>
          <w:noEndnote/>
        </w:sectPr>
      </w:pPr>
    </w:p>
    <w:p w:rsidR="002625BB" w:rsidRPr="007D0476" w:rsidRDefault="002625BB" w:rsidP="002625BB">
      <w:pPr>
        <w:autoSpaceDE w:val="0"/>
        <w:autoSpaceDN w:val="0"/>
        <w:adjustRightInd w:val="0"/>
        <w:spacing w:after="57"/>
        <w:ind w:left="-15"/>
        <w:jc w:val="both"/>
        <w:rPr>
          <w:rFonts w:ascii="Times New Roman CYR" w:hAnsi="Times New Roman CYR" w:cs="Times New Roman CYR"/>
          <w:color w:val="000000"/>
          <w:lang w:val="en-US"/>
        </w:rPr>
      </w:pPr>
      <w:r>
        <w:rPr>
          <w:rFonts w:ascii="Times New Roman CYR" w:hAnsi="Times New Roman CYR" w:cs="Times New Roman CYR"/>
          <w:color w:val="000000"/>
        </w:rPr>
        <w:lastRenderedPageBreak/>
        <w:t xml:space="preserve">    Таблица 2 </w:t>
      </w:r>
    </w:p>
    <w:p w:rsidR="002625BB" w:rsidRDefault="002625BB" w:rsidP="002625BB">
      <w:pPr>
        <w:autoSpaceDE w:val="0"/>
        <w:autoSpaceDN w:val="0"/>
        <w:adjustRightInd w:val="0"/>
        <w:ind w:left="179" w:right="169" w:hanging="10"/>
        <w:jc w:val="center"/>
        <w:rPr>
          <w:rFonts w:ascii="Times New Roman CYR" w:hAnsi="Times New Roman CYR" w:cs="Times New Roman CYR"/>
          <w:color w:val="000000"/>
        </w:rPr>
      </w:pPr>
      <w:r>
        <w:rPr>
          <w:rFonts w:ascii="Times New Roman CYR" w:hAnsi="Times New Roman CYR" w:cs="Times New Roman CYR"/>
          <w:color w:val="000000"/>
        </w:rPr>
        <w:t xml:space="preserve">Количество предприятий, учреждений, организаций на территории муниципального образования </w:t>
      </w:r>
    </w:p>
    <w:tbl>
      <w:tblPr>
        <w:tblW w:w="7414" w:type="dxa"/>
        <w:tblInd w:w="-70" w:type="dxa"/>
        <w:tblLayout w:type="fixed"/>
        <w:tblCellMar>
          <w:left w:w="24" w:type="dxa"/>
          <w:right w:w="24" w:type="dxa"/>
        </w:tblCellMar>
        <w:tblLook w:val="0000"/>
      </w:tblPr>
      <w:tblGrid>
        <w:gridCol w:w="4894"/>
        <w:gridCol w:w="2508"/>
        <w:gridCol w:w="12"/>
      </w:tblGrid>
      <w:tr w:rsidR="002625BB" w:rsidRPr="00E23C3E" w:rsidTr="0036215E">
        <w:trPr>
          <w:gridAfter w:val="1"/>
          <w:wAfter w:w="12" w:type="dxa"/>
          <w:trHeight w:val="370"/>
        </w:trPr>
        <w:tc>
          <w:tcPr>
            <w:tcW w:w="489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 xml:space="preserve">Количество предприятий, учреждений, организаций. Работающих </w:t>
            </w:r>
          </w:p>
          <w:p w:rsidR="002625BB" w:rsidRPr="00E23C3E" w:rsidRDefault="002625BB" w:rsidP="0036215E">
            <w:pPr>
              <w:autoSpaceDE w:val="0"/>
              <w:autoSpaceDN w:val="0"/>
              <w:adjustRightInd w:val="0"/>
              <w:ind w:left="49"/>
              <w:jc w:val="center"/>
              <w:rPr>
                <w:rFonts w:ascii="Calibri" w:hAnsi="Calibri" w:cs="Calibri"/>
              </w:rPr>
            </w:pPr>
            <w:r w:rsidRPr="00E23C3E">
              <w:rPr>
                <w:color w:val="000000"/>
              </w:rPr>
              <w:t>(</w:t>
            </w:r>
            <w:r>
              <w:rPr>
                <w:rFonts w:ascii="Times New Roman CYR" w:hAnsi="Times New Roman CYR" w:cs="Times New Roman CYR"/>
                <w:color w:val="000000"/>
              </w:rPr>
              <w:t xml:space="preserve">человек). </w:t>
            </w:r>
          </w:p>
        </w:tc>
        <w:tc>
          <w:tcPr>
            <w:tcW w:w="25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44"/>
              <w:ind w:left="36"/>
              <w:jc w:val="center"/>
              <w:rPr>
                <w:rFonts w:ascii="Times New Roman CYR" w:hAnsi="Times New Roman CYR" w:cs="Times New Roman CYR"/>
                <w:color w:val="000000"/>
              </w:rPr>
            </w:pPr>
            <w:r>
              <w:rPr>
                <w:rFonts w:ascii="Times New Roman CYR" w:hAnsi="Times New Roman CYR" w:cs="Times New Roman CYR"/>
                <w:color w:val="000000"/>
              </w:rPr>
              <w:t xml:space="preserve">Всего по муниципальному </w:t>
            </w:r>
          </w:p>
          <w:p w:rsidR="002625BB" w:rsidRPr="00E23C3E" w:rsidRDefault="002625BB" w:rsidP="0036215E">
            <w:pPr>
              <w:autoSpaceDE w:val="0"/>
              <w:autoSpaceDN w:val="0"/>
              <w:adjustRightInd w:val="0"/>
              <w:ind w:left="50"/>
              <w:jc w:val="center"/>
              <w:rPr>
                <w:rFonts w:ascii="Calibri" w:hAnsi="Calibri" w:cs="Calibri"/>
              </w:rPr>
            </w:pPr>
            <w:r>
              <w:rPr>
                <w:rFonts w:ascii="Times New Roman CYR" w:hAnsi="Times New Roman CYR" w:cs="Times New Roman CYR"/>
                <w:color w:val="000000"/>
              </w:rPr>
              <w:t xml:space="preserve">образованию </w:t>
            </w:r>
          </w:p>
        </w:tc>
      </w:tr>
      <w:tr w:rsidR="002625BB" w:rsidTr="0036215E">
        <w:trPr>
          <w:gridAfter w:val="1"/>
          <w:wAfter w:w="12" w:type="dxa"/>
          <w:trHeight w:val="710"/>
        </w:trPr>
        <w:tc>
          <w:tcPr>
            <w:tcW w:w="4894" w:type="dxa"/>
            <w:vMerge/>
            <w:tcBorders>
              <w:top w:val="nil"/>
              <w:left w:val="single" w:sz="3" w:space="0" w:color="000000"/>
              <w:bottom w:val="single" w:sz="3" w:space="0" w:color="000000"/>
              <w:right w:val="single" w:sz="3" w:space="0" w:color="000000"/>
            </w:tcBorders>
            <w:shd w:val="clear" w:color="000000" w:fill="FFFFFF"/>
            <w:vAlign w:val="bottom"/>
          </w:tcPr>
          <w:p w:rsidR="002625BB" w:rsidRPr="00E23C3E" w:rsidRDefault="002625BB" w:rsidP="0036215E">
            <w:pPr>
              <w:autoSpaceDE w:val="0"/>
              <w:autoSpaceDN w:val="0"/>
              <w:adjustRightInd w:val="0"/>
              <w:spacing w:after="200"/>
              <w:rPr>
                <w:rFonts w:ascii="Calibri" w:hAnsi="Calibri" w:cs="Calibri"/>
              </w:rPr>
            </w:pPr>
          </w:p>
        </w:tc>
        <w:tc>
          <w:tcPr>
            <w:tcW w:w="2508" w:type="dxa"/>
            <w:vMerge/>
            <w:tcBorders>
              <w:top w:val="nil"/>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spacing w:after="200"/>
              <w:rPr>
                <w:rFonts w:ascii="Calibri" w:hAnsi="Calibri" w:cs="Calibri"/>
              </w:rPr>
            </w:pPr>
          </w:p>
        </w:tc>
      </w:tr>
      <w:tr w:rsidR="002625BB" w:rsidTr="0036215E">
        <w:trPr>
          <w:gridAfter w:val="1"/>
          <w:wAfter w:w="12" w:type="dxa"/>
          <w:trHeight w:val="368"/>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49"/>
              <w:jc w:val="center"/>
              <w:rPr>
                <w:rFonts w:ascii="Calibri" w:hAnsi="Calibri" w:cs="Calibri"/>
                <w:lang w:val="en-US"/>
              </w:rPr>
            </w:pPr>
            <w:r>
              <w:rPr>
                <w:color w:val="000000"/>
                <w:lang w:val="en-US"/>
              </w:rPr>
              <w:t xml:space="preserve">1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49"/>
              <w:jc w:val="center"/>
              <w:rPr>
                <w:rFonts w:ascii="Calibri" w:hAnsi="Calibri" w:cs="Calibri"/>
                <w:lang w:val="en-US"/>
              </w:rPr>
            </w:pPr>
            <w:r>
              <w:rPr>
                <w:color w:val="000000"/>
                <w:lang w:val="en-US"/>
              </w:rPr>
              <w:t xml:space="preserve">2 </w:t>
            </w:r>
          </w:p>
        </w:tc>
      </w:tr>
      <w:tr w:rsidR="002625BB" w:rsidTr="0036215E">
        <w:trPr>
          <w:gridAfter w:val="1"/>
          <w:wAfter w:w="12" w:type="dxa"/>
          <w:trHeight w:val="361"/>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9653BD" w:rsidRDefault="002625BB" w:rsidP="0036215E">
            <w:pPr>
              <w:autoSpaceDE w:val="0"/>
              <w:autoSpaceDN w:val="0"/>
              <w:adjustRightInd w:val="0"/>
              <w:spacing w:after="160"/>
              <w:rPr>
                <w:rFonts w:ascii="Calibri" w:hAnsi="Calibri" w:cs="Calibri"/>
              </w:rPr>
            </w:pPr>
            <w:r>
              <w:rPr>
                <w:rFonts w:ascii="Times New Roman CYR" w:hAnsi="Times New Roman CYR" w:cs="Times New Roman CYR"/>
                <w:color w:val="000000"/>
              </w:rPr>
              <w:t xml:space="preserve">бытового обслуживания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57"/>
              <w:ind w:left="49"/>
              <w:jc w:val="center"/>
              <w:rPr>
                <w:color w:val="000000"/>
                <w:lang w:val="en-US"/>
              </w:rPr>
            </w:pPr>
            <w:r>
              <w:rPr>
                <w:color w:val="000000"/>
              </w:rPr>
              <w:t>1</w:t>
            </w:r>
            <w:r>
              <w:rPr>
                <w:color w:val="000000"/>
                <w:lang w:val="en-US"/>
              </w:rPr>
              <w:t xml:space="preserve"> </w:t>
            </w:r>
          </w:p>
          <w:p w:rsidR="002625BB" w:rsidRDefault="002625BB" w:rsidP="0036215E">
            <w:pPr>
              <w:autoSpaceDE w:val="0"/>
              <w:autoSpaceDN w:val="0"/>
              <w:adjustRightInd w:val="0"/>
              <w:ind w:left="49"/>
              <w:jc w:val="center"/>
              <w:rPr>
                <w:rFonts w:ascii="Calibri" w:hAnsi="Calibri" w:cs="Calibri"/>
                <w:lang w:val="en-US"/>
              </w:rPr>
            </w:pPr>
            <w:r>
              <w:rPr>
                <w:color w:val="000000"/>
              </w:rPr>
              <w:t>1</w:t>
            </w:r>
            <w:r>
              <w:rPr>
                <w:color w:val="000000"/>
                <w:lang w:val="en-US"/>
              </w:rPr>
              <w:t xml:space="preserve"> </w:t>
            </w:r>
          </w:p>
        </w:tc>
      </w:tr>
      <w:tr w:rsidR="002625BB" w:rsidTr="0036215E">
        <w:trPr>
          <w:gridAfter w:val="1"/>
          <w:wAfter w:w="12" w:type="dxa"/>
          <w:trHeight w:val="712"/>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коммунального хозяйства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60"/>
              <w:ind w:left="49"/>
              <w:jc w:val="center"/>
              <w:rPr>
                <w:color w:val="000000"/>
                <w:lang w:val="en-US"/>
              </w:rPr>
            </w:pPr>
            <w:r>
              <w:rPr>
                <w:color w:val="000000"/>
                <w:lang w:val="en-US"/>
              </w:rPr>
              <w:t xml:space="preserve">1 </w:t>
            </w:r>
          </w:p>
          <w:p w:rsidR="002625BB" w:rsidRDefault="002625BB" w:rsidP="0036215E">
            <w:pPr>
              <w:autoSpaceDE w:val="0"/>
              <w:autoSpaceDN w:val="0"/>
              <w:adjustRightInd w:val="0"/>
              <w:ind w:left="49"/>
              <w:jc w:val="center"/>
              <w:rPr>
                <w:rFonts w:ascii="Calibri" w:hAnsi="Calibri" w:cs="Calibri"/>
                <w:lang w:val="en-US"/>
              </w:rPr>
            </w:pPr>
            <w:r>
              <w:rPr>
                <w:color w:val="000000"/>
              </w:rPr>
              <w:t>2</w:t>
            </w:r>
            <w:r>
              <w:rPr>
                <w:color w:val="000000"/>
                <w:lang w:val="en-US"/>
              </w:rPr>
              <w:t xml:space="preserve"> </w:t>
            </w:r>
          </w:p>
        </w:tc>
      </w:tr>
      <w:tr w:rsidR="007D0476" w:rsidTr="001C3E1B">
        <w:trPr>
          <w:gridAfter w:val="1"/>
          <w:wAfter w:w="12" w:type="dxa"/>
          <w:trHeight w:val="370"/>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7D0476">
            <w:pPr>
              <w:autoSpaceDE w:val="0"/>
              <w:autoSpaceDN w:val="0"/>
              <w:adjustRightInd w:val="0"/>
              <w:spacing w:after="103"/>
              <w:rPr>
                <w:rFonts w:ascii="Times New Roman CYR" w:hAnsi="Times New Roman CYR" w:cs="Times New Roman CYR"/>
                <w:color w:val="000000"/>
              </w:rPr>
            </w:pPr>
            <w:r>
              <w:rPr>
                <w:rFonts w:ascii="Times New Roman CYR" w:hAnsi="Times New Roman CYR" w:cs="Times New Roman CYR"/>
                <w:color w:val="000000"/>
              </w:rPr>
              <w:t xml:space="preserve">УЧРЕЖДЕНИЙ </w:t>
            </w:r>
          </w:p>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Банков (филиалов)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0476" w:rsidRDefault="007D0476" w:rsidP="0036215E">
            <w:pPr>
              <w:autoSpaceDE w:val="0"/>
              <w:autoSpaceDN w:val="0"/>
              <w:adjustRightInd w:val="0"/>
              <w:ind w:left="109"/>
              <w:jc w:val="center"/>
              <w:rPr>
                <w:rFonts w:ascii="Calibri" w:hAnsi="Calibri" w:cs="Calibri"/>
                <w:lang w:val="en-US"/>
              </w:rPr>
            </w:pPr>
            <w:r>
              <w:rPr>
                <w:color w:val="000000"/>
              </w:rPr>
              <w:t>0</w:t>
            </w:r>
            <w:r>
              <w:rPr>
                <w:color w:val="000000"/>
                <w:lang w:val="en-US"/>
              </w:rPr>
              <w:t xml:space="preserve"> </w:t>
            </w:r>
          </w:p>
        </w:tc>
      </w:tr>
      <w:tr w:rsidR="007D0476" w:rsidTr="001C3E1B">
        <w:trPr>
          <w:gridAfter w:val="1"/>
          <w:wAfter w:w="12" w:type="dxa"/>
          <w:trHeight w:val="989"/>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Образования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60"/>
              <w:ind w:left="49"/>
              <w:jc w:val="center"/>
              <w:rPr>
                <w:color w:val="000000"/>
                <w:lang w:val="en-US"/>
              </w:rPr>
            </w:pPr>
            <w:r>
              <w:rPr>
                <w:color w:val="000000"/>
              </w:rPr>
              <w:t>2</w:t>
            </w:r>
            <w:r>
              <w:rPr>
                <w:color w:val="000000"/>
                <w:lang w:val="en-US"/>
              </w:rPr>
              <w:t xml:space="preserve"> </w:t>
            </w:r>
          </w:p>
          <w:p w:rsidR="007D0476" w:rsidRPr="00E926BA" w:rsidRDefault="007D0476" w:rsidP="0036215E">
            <w:pPr>
              <w:autoSpaceDE w:val="0"/>
              <w:autoSpaceDN w:val="0"/>
              <w:adjustRightInd w:val="0"/>
              <w:ind w:left="49"/>
              <w:jc w:val="center"/>
            </w:pPr>
            <w:r w:rsidRPr="00E926BA">
              <w:t>610</w:t>
            </w:r>
          </w:p>
        </w:tc>
      </w:tr>
      <w:tr w:rsidR="007D0476" w:rsidTr="0036215E">
        <w:trPr>
          <w:gridAfter w:val="1"/>
          <w:wAfter w:w="12" w:type="dxa"/>
          <w:trHeight w:val="622"/>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детских садов                                             работающих                                                          детей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60"/>
              <w:ind w:left="49"/>
              <w:jc w:val="center"/>
              <w:rPr>
                <w:color w:val="000000"/>
                <w:lang w:val="en-US"/>
              </w:rPr>
            </w:pPr>
            <w:r>
              <w:rPr>
                <w:color w:val="000000"/>
                <w:lang w:val="en-US"/>
              </w:rPr>
              <w:t xml:space="preserve">1 </w:t>
            </w:r>
          </w:p>
          <w:p w:rsidR="007D0476" w:rsidRDefault="007D0476" w:rsidP="0036215E">
            <w:pPr>
              <w:autoSpaceDE w:val="0"/>
              <w:autoSpaceDN w:val="0"/>
              <w:adjustRightInd w:val="0"/>
              <w:spacing w:after="57"/>
              <w:ind w:left="49"/>
              <w:jc w:val="center"/>
              <w:rPr>
                <w:color w:val="000000"/>
                <w:lang w:val="en-US"/>
              </w:rPr>
            </w:pPr>
            <w:r>
              <w:rPr>
                <w:color w:val="000000"/>
              </w:rPr>
              <w:t>19</w:t>
            </w:r>
            <w:r>
              <w:rPr>
                <w:color w:val="000000"/>
                <w:lang w:val="en-US"/>
              </w:rPr>
              <w:t xml:space="preserve"> </w:t>
            </w:r>
          </w:p>
          <w:p w:rsidR="007D0476" w:rsidRDefault="007D0476" w:rsidP="0036215E">
            <w:pPr>
              <w:autoSpaceDE w:val="0"/>
              <w:autoSpaceDN w:val="0"/>
              <w:adjustRightInd w:val="0"/>
              <w:ind w:left="49"/>
              <w:jc w:val="center"/>
              <w:rPr>
                <w:rFonts w:ascii="Calibri" w:hAnsi="Calibri" w:cs="Calibri"/>
                <w:lang w:val="en-US"/>
              </w:rPr>
            </w:pPr>
            <w:r>
              <w:rPr>
                <w:color w:val="000000"/>
              </w:rPr>
              <w:t>130</w:t>
            </w:r>
            <w:r>
              <w:rPr>
                <w:color w:val="000000"/>
                <w:lang w:val="en-US"/>
              </w:rPr>
              <w:t xml:space="preserve"> </w:t>
            </w:r>
          </w:p>
        </w:tc>
      </w:tr>
      <w:tr w:rsidR="007D0476" w:rsidTr="0036215E">
        <w:trPr>
          <w:gridAfter w:val="1"/>
          <w:wAfter w:w="12" w:type="dxa"/>
          <w:trHeight w:val="988"/>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школ                                                              работающих                                                    учащихся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D0476" w:rsidRPr="00DE0ACA" w:rsidRDefault="007D0476" w:rsidP="0036215E">
            <w:pPr>
              <w:autoSpaceDE w:val="0"/>
              <w:autoSpaceDN w:val="0"/>
              <w:adjustRightInd w:val="0"/>
              <w:spacing w:after="60"/>
              <w:ind w:left="49"/>
              <w:jc w:val="center"/>
              <w:rPr>
                <w:color w:val="000000"/>
              </w:rPr>
            </w:pPr>
            <w:r>
              <w:rPr>
                <w:color w:val="000000"/>
              </w:rPr>
              <w:t>1</w:t>
            </w:r>
          </w:p>
          <w:p w:rsidR="007D0476" w:rsidRPr="009A5092" w:rsidRDefault="007D0476" w:rsidP="0036215E">
            <w:pPr>
              <w:autoSpaceDE w:val="0"/>
              <w:autoSpaceDN w:val="0"/>
              <w:adjustRightInd w:val="0"/>
              <w:spacing w:after="57"/>
              <w:ind w:left="49"/>
              <w:jc w:val="center"/>
              <w:rPr>
                <w:color w:val="000000"/>
              </w:rPr>
            </w:pPr>
            <w:r>
              <w:rPr>
                <w:color w:val="000000"/>
              </w:rPr>
              <w:t>43</w:t>
            </w:r>
          </w:p>
          <w:p w:rsidR="007D0476" w:rsidRDefault="007D0476" w:rsidP="0036215E">
            <w:pPr>
              <w:autoSpaceDE w:val="0"/>
              <w:autoSpaceDN w:val="0"/>
              <w:adjustRightInd w:val="0"/>
              <w:ind w:left="49"/>
              <w:jc w:val="center"/>
              <w:rPr>
                <w:rFonts w:ascii="Calibri" w:hAnsi="Calibri" w:cs="Calibri"/>
                <w:lang w:val="en-US"/>
              </w:rPr>
            </w:pPr>
            <w:r>
              <w:rPr>
                <w:color w:val="000000"/>
              </w:rPr>
              <w:t>480</w:t>
            </w:r>
            <w:r>
              <w:rPr>
                <w:color w:val="000000"/>
                <w:lang w:val="en-US"/>
              </w:rPr>
              <w:t xml:space="preserve"> </w:t>
            </w:r>
          </w:p>
        </w:tc>
      </w:tr>
      <w:tr w:rsidR="007D0476" w:rsidTr="0036215E">
        <w:trPr>
          <w:gridAfter w:val="1"/>
          <w:wAfter w:w="12" w:type="dxa"/>
          <w:trHeight w:val="1073"/>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здравоохранения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D0476" w:rsidRPr="00DE0ACA" w:rsidRDefault="007D0476" w:rsidP="0036215E">
            <w:pPr>
              <w:autoSpaceDE w:val="0"/>
              <w:autoSpaceDN w:val="0"/>
              <w:adjustRightInd w:val="0"/>
              <w:spacing w:after="57"/>
              <w:ind w:left="49"/>
              <w:jc w:val="center"/>
              <w:rPr>
                <w:color w:val="000000"/>
              </w:rPr>
            </w:pPr>
            <w:r>
              <w:rPr>
                <w:color w:val="000000"/>
              </w:rPr>
              <w:t>1</w:t>
            </w:r>
          </w:p>
          <w:p w:rsidR="007D0476" w:rsidRPr="002F1840" w:rsidRDefault="007D0476" w:rsidP="0036215E">
            <w:pPr>
              <w:autoSpaceDE w:val="0"/>
              <w:autoSpaceDN w:val="0"/>
              <w:adjustRightInd w:val="0"/>
              <w:ind w:left="49"/>
              <w:jc w:val="center"/>
              <w:rPr>
                <w:rFonts w:ascii="Calibri" w:hAnsi="Calibri" w:cs="Calibri"/>
              </w:rPr>
            </w:pPr>
            <w:r>
              <w:rPr>
                <w:color w:val="000000"/>
              </w:rPr>
              <w:t>9</w:t>
            </w:r>
          </w:p>
        </w:tc>
      </w:tr>
      <w:tr w:rsidR="007D0476" w:rsidTr="001C3E1B">
        <w:trPr>
          <w:gridAfter w:val="1"/>
          <w:wAfter w:w="12" w:type="dxa"/>
          <w:trHeight w:val="727"/>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60"/>
              <w:rPr>
                <w:rFonts w:ascii="Calibri" w:hAnsi="Calibri" w:cs="Calibri"/>
                <w:lang w:val="en-US"/>
              </w:rPr>
            </w:pPr>
            <w:r>
              <w:rPr>
                <w:rFonts w:ascii="Times New Roman CYR" w:hAnsi="Times New Roman CYR" w:cs="Times New Roman CYR"/>
                <w:color w:val="000000"/>
              </w:rPr>
              <w:t xml:space="preserve">сел. врачебных амбулаторий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0476" w:rsidRDefault="007D0476" w:rsidP="0036215E">
            <w:pPr>
              <w:autoSpaceDE w:val="0"/>
              <w:autoSpaceDN w:val="0"/>
              <w:adjustRightInd w:val="0"/>
              <w:spacing w:after="57"/>
              <w:ind w:left="49"/>
              <w:jc w:val="center"/>
              <w:rPr>
                <w:color w:val="000000"/>
                <w:lang w:val="en-US"/>
              </w:rPr>
            </w:pPr>
            <w:r>
              <w:rPr>
                <w:color w:val="000000"/>
                <w:lang w:val="en-US"/>
              </w:rPr>
              <w:t xml:space="preserve">1 </w:t>
            </w:r>
          </w:p>
          <w:p w:rsidR="007D0476" w:rsidRPr="002F1840" w:rsidRDefault="007D0476" w:rsidP="0036215E">
            <w:pPr>
              <w:autoSpaceDE w:val="0"/>
              <w:autoSpaceDN w:val="0"/>
              <w:adjustRightInd w:val="0"/>
              <w:ind w:left="49"/>
              <w:jc w:val="center"/>
              <w:rPr>
                <w:rFonts w:ascii="Calibri" w:hAnsi="Calibri" w:cs="Calibri"/>
              </w:rPr>
            </w:pPr>
            <w:r>
              <w:rPr>
                <w:color w:val="000000"/>
              </w:rPr>
              <w:t>9</w:t>
            </w:r>
          </w:p>
        </w:tc>
      </w:tr>
      <w:tr w:rsidR="007D0476" w:rsidTr="001C3E1B">
        <w:trPr>
          <w:gridAfter w:val="1"/>
          <w:wAfter w:w="12" w:type="dxa"/>
          <w:trHeight w:val="729"/>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ind w:right="1038"/>
              <w:rPr>
                <w:rFonts w:ascii="Calibri" w:hAnsi="Calibri" w:cs="Calibri"/>
                <w:lang w:val="en-US"/>
              </w:rPr>
            </w:pPr>
            <w:r>
              <w:rPr>
                <w:rFonts w:ascii="Times New Roman CYR" w:hAnsi="Times New Roman CYR" w:cs="Times New Roman CYR"/>
                <w:color w:val="000000"/>
              </w:rPr>
              <w:t xml:space="preserve">культуры                                  работающих </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D0476" w:rsidRPr="000A1BE4" w:rsidRDefault="007D0476" w:rsidP="0036215E">
            <w:pPr>
              <w:autoSpaceDE w:val="0"/>
              <w:autoSpaceDN w:val="0"/>
              <w:adjustRightInd w:val="0"/>
              <w:spacing w:after="60"/>
              <w:ind w:left="7"/>
              <w:jc w:val="center"/>
              <w:rPr>
                <w:color w:val="000000"/>
              </w:rPr>
            </w:pPr>
            <w:r>
              <w:rPr>
                <w:color w:val="000000"/>
              </w:rPr>
              <w:t>2</w:t>
            </w:r>
          </w:p>
          <w:p w:rsidR="007D0476" w:rsidRDefault="007D0476" w:rsidP="0036215E">
            <w:pPr>
              <w:autoSpaceDE w:val="0"/>
              <w:autoSpaceDN w:val="0"/>
              <w:adjustRightInd w:val="0"/>
              <w:ind w:left="7"/>
              <w:jc w:val="center"/>
              <w:rPr>
                <w:rFonts w:ascii="Calibri" w:hAnsi="Calibri" w:cs="Calibri"/>
                <w:lang w:val="en-US"/>
              </w:rPr>
            </w:pPr>
            <w:r>
              <w:rPr>
                <w:color w:val="000000"/>
              </w:rPr>
              <w:t>2</w:t>
            </w:r>
            <w:r>
              <w:rPr>
                <w:color w:val="000000"/>
                <w:lang w:val="en-US"/>
              </w:rPr>
              <w:t xml:space="preserve"> </w:t>
            </w:r>
          </w:p>
        </w:tc>
      </w:tr>
      <w:tr w:rsidR="007D0476" w:rsidTr="0036215E">
        <w:tblPrEx>
          <w:tblCellMar>
            <w:left w:w="111" w:type="dxa"/>
            <w:right w:w="111" w:type="dxa"/>
          </w:tblCellMar>
        </w:tblPrEx>
        <w:trPr>
          <w:trHeight w:val="727"/>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103"/>
              <w:rPr>
                <w:rFonts w:ascii="Times New Roman CYR" w:hAnsi="Times New Roman CYR" w:cs="Times New Roman CYR"/>
                <w:color w:val="000000"/>
              </w:rPr>
            </w:pPr>
            <w:r>
              <w:rPr>
                <w:rFonts w:ascii="Times New Roman CYR" w:hAnsi="Times New Roman CYR" w:cs="Times New Roman CYR"/>
                <w:color w:val="000000"/>
              </w:rPr>
              <w:t xml:space="preserve">в т.ч. </w:t>
            </w:r>
          </w:p>
          <w:p w:rsidR="007D0476" w:rsidRPr="00E23C3E" w:rsidRDefault="007D0476" w:rsidP="0036215E">
            <w:pPr>
              <w:autoSpaceDE w:val="0"/>
              <w:autoSpaceDN w:val="0"/>
              <w:adjustRightInd w:val="0"/>
              <w:ind w:right="309"/>
              <w:rPr>
                <w:rFonts w:ascii="Calibri" w:hAnsi="Calibri" w:cs="Calibri"/>
              </w:rPr>
            </w:pPr>
            <w:r>
              <w:rPr>
                <w:rFonts w:ascii="Times New Roman CYR" w:hAnsi="Times New Roman CYR" w:cs="Times New Roman CYR"/>
                <w:color w:val="000000"/>
              </w:rPr>
              <w:t xml:space="preserve">Домов культуры работающих </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D0476" w:rsidRPr="00DE0ACA" w:rsidRDefault="007D0476" w:rsidP="0036215E">
            <w:pPr>
              <w:autoSpaceDE w:val="0"/>
              <w:autoSpaceDN w:val="0"/>
              <w:adjustRightInd w:val="0"/>
              <w:spacing w:after="60"/>
              <w:ind w:left="7"/>
              <w:jc w:val="center"/>
              <w:rPr>
                <w:color w:val="000000"/>
              </w:rPr>
            </w:pPr>
            <w:r>
              <w:rPr>
                <w:color w:val="000000"/>
              </w:rPr>
              <w:t>1</w:t>
            </w:r>
          </w:p>
          <w:p w:rsidR="007D0476" w:rsidRDefault="007D0476" w:rsidP="0036215E">
            <w:pPr>
              <w:autoSpaceDE w:val="0"/>
              <w:autoSpaceDN w:val="0"/>
              <w:adjustRightInd w:val="0"/>
              <w:ind w:left="7"/>
              <w:jc w:val="center"/>
              <w:rPr>
                <w:rFonts w:ascii="Calibri" w:hAnsi="Calibri" w:cs="Calibri"/>
                <w:lang w:val="en-US"/>
              </w:rPr>
            </w:pPr>
            <w:r>
              <w:rPr>
                <w:color w:val="000000"/>
              </w:rPr>
              <w:t>1</w:t>
            </w:r>
            <w:r>
              <w:rPr>
                <w:color w:val="000000"/>
                <w:lang w:val="en-US"/>
              </w:rPr>
              <w:t xml:space="preserve"> </w:t>
            </w:r>
          </w:p>
        </w:tc>
      </w:tr>
      <w:tr w:rsidR="007D0476" w:rsidTr="0036215E">
        <w:tblPrEx>
          <w:tblCellMar>
            <w:left w:w="111" w:type="dxa"/>
            <w:right w:w="111" w:type="dxa"/>
          </w:tblCellMar>
        </w:tblPrEx>
        <w:trPr>
          <w:trHeight w:val="796"/>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ind w:right="984"/>
              <w:rPr>
                <w:rFonts w:ascii="Calibri" w:hAnsi="Calibri" w:cs="Calibri"/>
                <w:lang w:val="en-US"/>
              </w:rPr>
            </w:pPr>
            <w:r>
              <w:rPr>
                <w:rFonts w:ascii="Times New Roman CYR" w:hAnsi="Times New Roman CYR" w:cs="Times New Roman CYR"/>
                <w:color w:val="000000"/>
              </w:rPr>
              <w:t xml:space="preserve">библиотек                                   работающих </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D0476" w:rsidRDefault="007D0476" w:rsidP="0036215E">
            <w:pPr>
              <w:autoSpaceDE w:val="0"/>
              <w:autoSpaceDN w:val="0"/>
              <w:adjustRightInd w:val="0"/>
              <w:spacing w:after="60"/>
              <w:ind w:left="7"/>
              <w:jc w:val="center"/>
              <w:rPr>
                <w:color w:val="000000"/>
                <w:lang w:val="en-US"/>
              </w:rPr>
            </w:pPr>
            <w:r>
              <w:rPr>
                <w:color w:val="000000"/>
              </w:rPr>
              <w:t>1</w:t>
            </w:r>
            <w:r>
              <w:rPr>
                <w:color w:val="000000"/>
                <w:lang w:val="en-US"/>
              </w:rPr>
              <w:t xml:space="preserve"> </w:t>
            </w:r>
          </w:p>
          <w:p w:rsidR="007D0476" w:rsidRPr="00DE0ACA" w:rsidRDefault="007D0476" w:rsidP="0036215E">
            <w:pPr>
              <w:autoSpaceDE w:val="0"/>
              <w:autoSpaceDN w:val="0"/>
              <w:adjustRightInd w:val="0"/>
              <w:spacing w:after="58"/>
              <w:ind w:left="7"/>
              <w:jc w:val="center"/>
              <w:rPr>
                <w:color w:val="000000"/>
              </w:rPr>
            </w:pPr>
            <w:r>
              <w:rPr>
                <w:color w:val="000000"/>
              </w:rPr>
              <w:t>1</w:t>
            </w:r>
            <w:r>
              <w:rPr>
                <w:color w:val="000000"/>
                <w:lang w:val="en-US"/>
              </w:rPr>
              <w:t xml:space="preserve"> </w:t>
            </w:r>
          </w:p>
        </w:tc>
      </w:tr>
      <w:tr w:rsidR="007D0476" w:rsidTr="0036215E">
        <w:tblPrEx>
          <w:tblCellMar>
            <w:left w:w="111" w:type="dxa"/>
            <w:right w:w="111" w:type="dxa"/>
          </w:tblCellMar>
        </w:tblPrEx>
        <w:trPr>
          <w:trHeight w:val="698"/>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Pr="00A919BF" w:rsidRDefault="007D0476" w:rsidP="0036215E">
            <w:pPr>
              <w:autoSpaceDE w:val="0"/>
              <w:autoSpaceDN w:val="0"/>
              <w:adjustRightInd w:val="0"/>
              <w:ind w:right="465"/>
              <w:rPr>
                <w:rFonts w:ascii="Calibri" w:hAnsi="Calibri" w:cs="Calibri"/>
              </w:rPr>
            </w:pPr>
            <w:r>
              <w:rPr>
                <w:rFonts w:ascii="Times New Roman CYR" w:hAnsi="Times New Roman CYR" w:cs="Times New Roman CYR"/>
                <w:color w:val="000000"/>
              </w:rPr>
              <w:t xml:space="preserve">Спорт.залов                               работающих </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D0476" w:rsidRPr="00A919BF" w:rsidRDefault="007D0476" w:rsidP="0036215E">
            <w:pPr>
              <w:autoSpaceDE w:val="0"/>
              <w:autoSpaceDN w:val="0"/>
              <w:adjustRightInd w:val="0"/>
              <w:spacing w:after="57"/>
              <w:ind w:left="7"/>
              <w:jc w:val="center"/>
              <w:rPr>
                <w:color w:val="000000"/>
              </w:rPr>
            </w:pPr>
            <w:r w:rsidRPr="00A919BF">
              <w:rPr>
                <w:color w:val="000000"/>
              </w:rPr>
              <w:t xml:space="preserve">2 </w:t>
            </w:r>
          </w:p>
          <w:p w:rsidR="007D0476" w:rsidRPr="00A919BF" w:rsidRDefault="007D0476" w:rsidP="0036215E">
            <w:pPr>
              <w:autoSpaceDE w:val="0"/>
              <w:autoSpaceDN w:val="0"/>
              <w:adjustRightInd w:val="0"/>
              <w:ind w:left="7"/>
              <w:jc w:val="center"/>
              <w:rPr>
                <w:rFonts w:ascii="Calibri" w:hAnsi="Calibri" w:cs="Calibri"/>
              </w:rPr>
            </w:pPr>
            <w:r>
              <w:rPr>
                <w:color w:val="000000"/>
              </w:rPr>
              <w:t>2</w:t>
            </w:r>
            <w:r w:rsidRPr="00A919BF">
              <w:rPr>
                <w:color w:val="000000"/>
              </w:rPr>
              <w:t xml:space="preserve"> </w:t>
            </w:r>
          </w:p>
        </w:tc>
      </w:tr>
      <w:tr w:rsidR="007D0476" w:rsidRPr="00A919BF" w:rsidTr="0036215E">
        <w:tblPrEx>
          <w:tblCellMar>
            <w:left w:w="111" w:type="dxa"/>
            <w:right w:w="111" w:type="dxa"/>
          </w:tblCellMar>
        </w:tblPrEx>
        <w:trPr>
          <w:trHeight w:val="727"/>
        </w:trPr>
        <w:tc>
          <w:tcPr>
            <w:tcW w:w="4894" w:type="dxa"/>
            <w:tcBorders>
              <w:top w:val="single" w:sz="3" w:space="0" w:color="000000"/>
              <w:left w:val="single" w:sz="3" w:space="0" w:color="000000"/>
              <w:bottom w:val="single" w:sz="3" w:space="0" w:color="000000"/>
              <w:right w:val="single" w:sz="3" w:space="0" w:color="000000"/>
            </w:tcBorders>
            <w:shd w:val="clear" w:color="000000" w:fill="FFFFFF"/>
          </w:tcPr>
          <w:p w:rsidR="007D0476" w:rsidRPr="00A919BF" w:rsidRDefault="007D0476" w:rsidP="0036215E">
            <w:pPr>
              <w:autoSpaceDE w:val="0"/>
              <w:autoSpaceDN w:val="0"/>
              <w:adjustRightInd w:val="0"/>
              <w:ind w:right="465"/>
              <w:rPr>
                <w:rFonts w:ascii="Calibri" w:hAnsi="Calibri" w:cs="Calibri"/>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D0476" w:rsidRPr="00A919BF" w:rsidRDefault="007D0476" w:rsidP="0036215E">
            <w:pPr>
              <w:autoSpaceDE w:val="0"/>
              <w:autoSpaceDN w:val="0"/>
              <w:adjustRightInd w:val="0"/>
              <w:ind w:left="7"/>
              <w:jc w:val="center"/>
              <w:rPr>
                <w:rFonts w:ascii="Calibri" w:hAnsi="Calibri" w:cs="Calibri"/>
              </w:rPr>
            </w:pPr>
          </w:p>
        </w:tc>
      </w:tr>
    </w:tbl>
    <w:p w:rsidR="002625BB" w:rsidRPr="00A919BF" w:rsidRDefault="002625BB" w:rsidP="002625BB">
      <w:pPr>
        <w:autoSpaceDE w:val="0"/>
        <w:autoSpaceDN w:val="0"/>
        <w:adjustRightInd w:val="0"/>
        <w:spacing w:after="57"/>
        <w:ind w:left="708"/>
        <w:rPr>
          <w:color w:val="000000"/>
        </w:rPr>
      </w:pPr>
      <w:r w:rsidRPr="00A919BF">
        <w:rPr>
          <w:color w:val="000000"/>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w:t>
      </w:r>
      <w:r>
        <w:rPr>
          <w:rFonts w:ascii="Times New Roman CYR" w:hAnsi="Times New Roman CYR" w:cs="Times New Roman CYR"/>
          <w:color w:val="000000"/>
        </w:rPr>
        <w:lastRenderedPageBreak/>
        <w:t xml:space="preserve">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Характеристика объектов бытового обслуживания представлена в таблице 3. </w:t>
      </w:r>
    </w:p>
    <w:p w:rsidR="002625BB" w:rsidRPr="002625BB" w:rsidRDefault="002625BB" w:rsidP="002625BB">
      <w:pPr>
        <w:autoSpaceDE w:val="0"/>
        <w:autoSpaceDN w:val="0"/>
        <w:adjustRightInd w:val="0"/>
        <w:spacing w:after="105"/>
        <w:ind w:left="708"/>
        <w:rPr>
          <w:color w:val="FF0000"/>
        </w:rPr>
      </w:pPr>
      <w:r w:rsidRPr="00E23C3E">
        <w:rPr>
          <w:color w:val="000000"/>
        </w:rPr>
        <w:t xml:space="preserve"> </w:t>
      </w:r>
    </w:p>
    <w:p w:rsidR="002625BB" w:rsidRDefault="002625BB" w:rsidP="002625BB">
      <w:pPr>
        <w:autoSpaceDE w:val="0"/>
        <w:autoSpaceDN w:val="0"/>
        <w:adjustRightInd w:val="0"/>
        <w:spacing w:after="104"/>
        <w:ind w:left="708"/>
        <w:jc w:val="both"/>
        <w:rPr>
          <w:rFonts w:ascii="Times New Roman CYR" w:hAnsi="Times New Roman CYR" w:cs="Times New Roman CYR"/>
          <w:color w:val="000000"/>
        </w:rPr>
      </w:pPr>
      <w:r>
        <w:rPr>
          <w:rFonts w:ascii="Times New Roman CYR" w:hAnsi="Times New Roman CYR" w:cs="Times New Roman CYR"/>
          <w:color w:val="000000"/>
        </w:rPr>
        <w:t xml:space="preserve">Таблица 3 </w:t>
      </w:r>
    </w:p>
    <w:p w:rsidR="002625BB" w:rsidRDefault="002625BB" w:rsidP="002625BB">
      <w:pPr>
        <w:autoSpaceDE w:val="0"/>
        <w:autoSpaceDN w:val="0"/>
        <w:adjustRightInd w:val="0"/>
        <w:spacing w:after="5"/>
        <w:ind w:left="2398"/>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объектов обслуживания населения </w:t>
      </w:r>
    </w:p>
    <w:tbl>
      <w:tblPr>
        <w:tblW w:w="0" w:type="auto"/>
        <w:tblInd w:w="-6" w:type="dxa"/>
        <w:tblLayout w:type="fixed"/>
        <w:tblCellMar>
          <w:left w:w="7" w:type="dxa"/>
          <w:right w:w="7" w:type="dxa"/>
        </w:tblCellMar>
        <w:tblLook w:val="0000"/>
      </w:tblPr>
      <w:tblGrid>
        <w:gridCol w:w="7660"/>
        <w:gridCol w:w="1169"/>
        <w:gridCol w:w="557"/>
      </w:tblGrid>
      <w:tr w:rsidR="002625BB" w:rsidTr="0036215E">
        <w:trPr>
          <w:trHeight w:val="768"/>
        </w:trPr>
        <w:tc>
          <w:tcPr>
            <w:tcW w:w="76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right="21"/>
              <w:jc w:val="center"/>
              <w:rPr>
                <w:rFonts w:ascii="Calibri" w:hAnsi="Calibri" w:cs="Calibri"/>
                <w:lang w:val="en-US"/>
              </w:rPr>
            </w:pPr>
            <w:r>
              <w:rPr>
                <w:rFonts w:ascii="Times New Roman CYR" w:hAnsi="Times New Roman CYR" w:cs="Times New Roman CYR"/>
                <w:color w:val="000000"/>
              </w:rPr>
              <w:t xml:space="preserve">Показатели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spacing w:after="105"/>
              <w:ind w:right="14"/>
              <w:jc w:val="center"/>
              <w:rPr>
                <w:rFonts w:ascii="Times New Roman CYR" w:hAnsi="Times New Roman CYR" w:cs="Times New Roman CYR"/>
                <w:color w:val="000000"/>
              </w:rPr>
            </w:pPr>
            <w:r>
              <w:rPr>
                <w:rFonts w:ascii="Times New Roman CYR" w:hAnsi="Times New Roman CYR" w:cs="Times New Roman CYR"/>
                <w:color w:val="000000"/>
              </w:rPr>
              <w:t xml:space="preserve">Ед. </w:t>
            </w:r>
          </w:p>
          <w:p w:rsidR="002625BB" w:rsidRDefault="002625BB" w:rsidP="0036215E">
            <w:pPr>
              <w:autoSpaceDE w:val="0"/>
              <w:autoSpaceDN w:val="0"/>
              <w:adjustRightInd w:val="0"/>
              <w:ind w:left="31"/>
              <w:jc w:val="both"/>
              <w:rPr>
                <w:rFonts w:ascii="Calibri" w:hAnsi="Calibri" w:cs="Calibri"/>
                <w:lang w:val="en-US"/>
              </w:rPr>
            </w:pPr>
            <w:r>
              <w:rPr>
                <w:rFonts w:ascii="Times New Roman CYR" w:hAnsi="Times New Roman CYR" w:cs="Times New Roman CYR"/>
                <w:color w:val="000000"/>
              </w:rPr>
              <w:t xml:space="preserve">измерения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24"/>
              <w:jc w:val="both"/>
              <w:rPr>
                <w:rFonts w:ascii="Calibri" w:hAnsi="Calibri" w:cs="Calibri"/>
                <w:lang w:val="en-US"/>
              </w:rPr>
            </w:pPr>
            <w:r>
              <w:rPr>
                <w:color w:val="000000"/>
                <w:lang w:val="en-US"/>
              </w:rPr>
              <w:t>2015</w:t>
            </w:r>
          </w:p>
        </w:tc>
      </w:tr>
      <w:tr w:rsidR="002625BB" w:rsidRPr="00E23C3E" w:rsidTr="0036215E">
        <w:trPr>
          <w:trHeight w:val="40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jc w:val="both"/>
              <w:rPr>
                <w:rFonts w:ascii="Calibri" w:hAnsi="Calibri" w:cs="Calibri"/>
              </w:rPr>
            </w:pPr>
            <w:r>
              <w:rPr>
                <w:rFonts w:ascii="Times New Roman CYR" w:hAnsi="Times New Roman CYR" w:cs="Times New Roman CYR"/>
                <w:color w:val="000000"/>
              </w:rPr>
              <w:t xml:space="preserve">Число объектов бытового обслуживания населения, оказывающих услуги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rPr>
                <w:rFonts w:ascii="Calibri" w:hAnsi="Calibri" w:cs="Calibri"/>
              </w:rPr>
            </w:pPr>
            <w:r w:rsidRPr="00E23C3E">
              <w:rPr>
                <w:color w:val="000000"/>
              </w:rPr>
              <w:t xml:space="preserve">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ind w:left="46"/>
              <w:jc w:val="center"/>
              <w:rPr>
                <w:rFonts w:ascii="Calibri" w:hAnsi="Calibri" w:cs="Calibri"/>
              </w:rPr>
            </w:pPr>
            <w:r w:rsidRPr="00E23C3E">
              <w:rPr>
                <w:color w:val="000000"/>
              </w:rPr>
              <w:t xml:space="preserve"> </w:t>
            </w:r>
          </w:p>
        </w:tc>
      </w:tr>
      <w:tr w:rsidR="002625BB" w:rsidTr="0036215E">
        <w:trPr>
          <w:trHeight w:val="40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всего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4"/>
              <w:jc w:val="center"/>
              <w:rPr>
                <w:rFonts w:ascii="Calibri" w:hAnsi="Calibri" w:cs="Calibri"/>
                <w:lang w:val="en-US"/>
              </w:rPr>
            </w:pPr>
            <w:r>
              <w:rPr>
                <w:color w:val="000000"/>
              </w:rPr>
              <w:t>1</w:t>
            </w:r>
            <w:r>
              <w:rPr>
                <w:color w:val="000000"/>
                <w:lang w:val="en-US"/>
              </w:rPr>
              <w:t xml:space="preserve"> </w:t>
            </w:r>
          </w:p>
        </w:tc>
      </w:tr>
      <w:tr w:rsidR="002625BB" w:rsidTr="0036215E">
        <w:trPr>
          <w:trHeight w:val="979"/>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ind w:left="185"/>
              <w:rPr>
                <w:rFonts w:ascii="Calibri" w:hAnsi="Calibri" w:cs="Calibri"/>
              </w:rPr>
            </w:pPr>
            <w:r>
              <w:rPr>
                <w:rFonts w:ascii="Times New Roman CYR" w:hAnsi="Times New Roman CYR" w:cs="Times New Roman CYR"/>
                <w:color w:val="000000"/>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Pr="00756AB6" w:rsidRDefault="00E926BA" w:rsidP="0036215E">
            <w:pPr>
              <w:autoSpaceDE w:val="0"/>
              <w:autoSpaceDN w:val="0"/>
              <w:adjustRightInd w:val="0"/>
              <w:ind w:right="14"/>
              <w:jc w:val="center"/>
              <w:rPr>
                <w:rFonts w:ascii="Calibri" w:hAnsi="Calibri" w:cs="Calibri"/>
              </w:rPr>
            </w:pPr>
            <w:r>
              <w:rPr>
                <w:rFonts w:ascii="Calibri" w:hAnsi="Calibri" w:cs="Calibri"/>
                <w:sz w:val="22"/>
                <w:szCs w:val="22"/>
              </w:rPr>
              <w:t>0</w:t>
            </w:r>
          </w:p>
        </w:tc>
      </w:tr>
      <w:tr w:rsidR="002625BB" w:rsidTr="0036215E">
        <w:trPr>
          <w:trHeight w:val="347"/>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изготовление и ремонт мебели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4"/>
              <w:jc w:val="center"/>
              <w:rPr>
                <w:rFonts w:ascii="Calibri" w:hAnsi="Calibri" w:cs="Calibri"/>
                <w:lang w:val="en-US"/>
              </w:rPr>
            </w:pPr>
            <w:r>
              <w:rPr>
                <w:color w:val="000000"/>
              </w:rPr>
              <w:t>0</w:t>
            </w:r>
            <w:r>
              <w:rPr>
                <w:color w:val="000000"/>
                <w:lang w:val="en-US"/>
              </w:rPr>
              <w:t xml:space="preserve"> </w:t>
            </w:r>
          </w:p>
        </w:tc>
      </w:tr>
      <w:tr w:rsidR="002625BB" w:rsidTr="0036215E">
        <w:trPr>
          <w:trHeight w:val="287"/>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прочие услуги бытового характера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57"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4"/>
              <w:jc w:val="center"/>
              <w:rPr>
                <w:rFonts w:ascii="Calibri" w:hAnsi="Calibri" w:cs="Calibri"/>
                <w:lang w:val="en-US"/>
              </w:rPr>
            </w:pPr>
            <w:r>
              <w:rPr>
                <w:color w:val="000000"/>
              </w:rPr>
              <w:t>1</w:t>
            </w:r>
            <w:r>
              <w:rPr>
                <w:color w:val="000000"/>
                <w:lang w:val="en-US"/>
              </w:rPr>
              <w:t xml:space="preserve"> </w:t>
            </w:r>
          </w:p>
        </w:tc>
      </w:tr>
    </w:tbl>
    <w:p w:rsidR="002625BB" w:rsidRDefault="002625BB" w:rsidP="002625BB">
      <w:pPr>
        <w:autoSpaceDE w:val="0"/>
        <w:autoSpaceDN w:val="0"/>
        <w:adjustRightInd w:val="0"/>
        <w:ind w:left="-1702" w:right="22"/>
        <w:jc w:val="both"/>
        <w:rPr>
          <w:color w:val="000000"/>
          <w:lang w:val="en-US"/>
        </w:rPr>
      </w:pPr>
    </w:p>
    <w:tbl>
      <w:tblPr>
        <w:tblW w:w="0" w:type="auto"/>
        <w:tblInd w:w="12" w:type="dxa"/>
        <w:tblLayout w:type="fixed"/>
        <w:tblCellMar>
          <w:left w:w="26" w:type="dxa"/>
          <w:right w:w="26" w:type="dxa"/>
        </w:tblCellMar>
        <w:tblLook w:val="0000"/>
      </w:tblPr>
      <w:tblGrid>
        <w:gridCol w:w="7660"/>
        <w:gridCol w:w="1169"/>
        <w:gridCol w:w="541"/>
      </w:tblGrid>
      <w:tr w:rsidR="002625BB" w:rsidRPr="00E23C3E" w:rsidTr="005A3897">
        <w:trPr>
          <w:trHeight w:val="40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Количество объектов розничной торговли и общественного питания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rPr>
                <w:rFonts w:ascii="Calibri" w:hAnsi="Calibri" w:cs="Calibri"/>
              </w:rPr>
            </w:pPr>
            <w:r w:rsidRPr="00E23C3E">
              <w:rPr>
                <w:color w:val="000000"/>
              </w:rPr>
              <w:t xml:space="preserve">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ind w:left="84"/>
              <w:jc w:val="center"/>
              <w:rPr>
                <w:rFonts w:ascii="Calibri" w:hAnsi="Calibri" w:cs="Calibri"/>
              </w:rPr>
            </w:pPr>
          </w:p>
        </w:tc>
      </w:tr>
      <w:tr w:rsidR="002625BB" w:rsidTr="005A3897">
        <w:trPr>
          <w:trHeight w:val="245"/>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всего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9653BD" w:rsidRDefault="002625BB" w:rsidP="005A3897">
            <w:pPr>
              <w:autoSpaceDE w:val="0"/>
              <w:autoSpaceDN w:val="0"/>
              <w:adjustRightInd w:val="0"/>
              <w:ind w:left="84"/>
              <w:jc w:val="center"/>
            </w:pPr>
            <w:r>
              <w:t>1</w:t>
            </w:r>
            <w:r w:rsidR="005A3897">
              <w:t>4</w:t>
            </w:r>
          </w:p>
        </w:tc>
      </w:tr>
      <w:tr w:rsidR="002625BB" w:rsidTr="005A3897">
        <w:trPr>
          <w:trHeight w:val="311"/>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магазины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A919BF" w:rsidRDefault="005A3897" w:rsidP="0036215E">
            <w:pPr>
              <w:autoSpaceDE w:val="0"/>
              <w:autoSpaceDN w:val="0"/>
              <w:adjustRightInd w:val="0"/>
              <w:jc w:val="center"/>
              <w:rPr>
                <w:rFonts w:ascii="Calibri" w:hAnsi="Calibri" w:cs="Calibri"/>
              </w:rPr>
            </w:pPr>
            <w:r>
              <w:rPr>
                <w:color w:val="000000"/>
              </w:rPr>
              <w:t>9</w:t>
            </w:r>
          </w:p>
        </w:tc>
      </w:tr>
      <w:tr w:rsidR="002625BB" w:rsidTr="005A3897">
        <w:trPr>
          <w:trHeight w:val="52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ind w:left="185"/>
              <w:rPr>
                <w:rFonts w:ascii="Calibri" w:hAnsi="Calibri" w:cs="Calibri"/>
              </w:rPr>
            </w:pPr>
            <w:r>
              <w:rPr>
                <w:rFonts w:ascii="Times New Roman CYR" w:hAnsi="Times New Roman CYR" w:cs="Times New Roman CYR"/>
                <w:color w:val="000000"/>
              </w:rPr>
              <w:t xml:space="preserve">столовые учебных заведений, организаций, промышленных предприятий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24"/>
              <w:jc w:val="center"/>
              <w:rPr>
                <w:rFonts w:ascii="Calibri" w:hAnsi="Calibri" w:cs="Calibri"/>
                <w:lang w:val="en-US"/>
              </w:rPr>
            </w:pPr>
            <w:r>
              <w:rPr>
                <w:color w:val="000000"/>
              </w:rPr>
              <w:t>1</w:t>
            </w:r>
          </w:p>
        </w:tc>
      </w:tr>
      <w:tr w:rsidR="002625BB" w:rsidTr="005A3897">
        <w:trPr>
          <w:trHeight w:val="32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специализированные непродовольственные магазины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A919BF" w:rsidRDefault="002625BB" w:rsidP="0036215E">
            <w:pPr>
              <w:autoSpaceDE w:val="0"/>
              <w:autoSpaceDN w:val="0"/>
              <w:adjustRightInd w:val="0"/>
              <w:ind w:left="24"/>
              <w:jc w:val="center"/>
              <w:rPr>
                <w:rFonts w:ascii="Calibri" w:hAnsi="Calibri" w:cs="Calibri"/>
              </w:rPr>
            </w:pPr>
            <w:r>
              <w:rPr>
                <w:rFonts w:ascii="Calibri" w:hAnsi="Calibri" w:cs="Calibri"/>
                <w:sz w:val="22"/>
                <w:szCs w:val="22"/>
              </w:rPr>
              <w:t>0</w:t>
            </w:r>
          </w:p>
        </w:tc>
      </w:tr>
      <w:tr w:rsidR="002625BB" w:rsidTr="005A3897">
        <w:trPr>
          <w:trHeight w:val="325"/>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столовые, закусочные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Default="005A3897" w:rsidP="0036215E">
            <w:pPr>
              <w:autoSpaceDE w:val="0"/>
              <w:autoSpaceDN w:val="0"/>
              <w:adjustRightInd w:val="0"/>
              <w:jc w:val="center"/>
              <w:rPr>
                <w:rFonts w:ascii="Calibri" w:hAnsi="Calibri" w:cs="Calibri"/>
                <w:lang w:val="en-US"/>
              </w:rPr>
            </w:pPr>
            <w:r>
              <w:rPr>
                <w:color w:val="000000"/>
              </w:rPr>
              <w:t>2</w:t>
            </w:r>
          </w:p>
        </w:tc>
      </w:tr>
      <w:tr w:rsidR="002625BB" w:rsidTr="005A3897">
        <w:trPr>
          <w:trHeight w:val="408"/>
        </w:trPr>
        <w:tc>
          <w:tcPr>
            <w:tcW w:w="7660"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минимаркеты </w:t>
            </w:r>
          </w:p>
        </w:tc>
        <w:tc>
          <w:tcPr>
            <w:tcW w:w="116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4"/>
              <w:rPr>
                <w:rFonts w:ascii="Calibri" w:hAnsi="Calibri" w:cs="Calibri"/>
                <w:lang w:val="en-US"/>
              </w:rPr>
            </w:pPr>
            <w:r>
              <w:rPr>
                <w:rFonts w:ascii="Times New Roman CYR" w:hAnsi="Times New Roman CYR" w:cs="Times New Roman CYR"/>
                <w:color w:val="000000"/>
              </w:rPr>
              <w:t xml:space="preserve">единица </w:t>
            </w:r>
          </w:p>
        </w:tc>
        <w:tc>
          <w:tcPr>
            <w:tcW w:w="541"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5A3897" w:rsidP="0036215E">
            <w:pPr>
              <w:autoSpaceDE w:val="0"/>
              <w:autoSpaceDN w:val="0"/>
              <w:adjustRightInd w:val="0"/>
              <w:jc w:val="center"/>
              <w:rPr>
                <w:rFonts w:ascii="Calibri" w:hAnsi="Calibri" w:cs="Calibri"/>
                <w:lang w:val="en-US"/>
              </w:rPr>
            </w:pPr>
            <w:r>
              <w:rPr>
                <w:color w:val="000000"/>
              </w:rPr>
              <w:t>2</w:t>
            </w:r>
          </w:p>
        </w:tc>
      </w:tr>
    </w:tbl>
    <w:p w:rsidR="002625BB" w:rsidRDefault="002625BB" w:rsidP="002625BB">
      <w:pPr>
        <w:autoSpaceDE w:val="0"/>
        <w:autoSpaceDN w:val="0"/>
        <w:adjustRightInd w:val="0"/>
        <w:spacing w:after="60"/>
        <w:ind w:left="708"/>
        <w:rPr>
          <w:color w:val="000000"/>
          <w:lang w:val="en-US"/>
        </w:rPr>
      </w:pPr>
      <w:r>
        <w:rPr>
          <w:color w:val="000000"/>
          <w:lang w:val="en-US"/>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сельсовета. Требуются мероприятия по привлечению к деятельности в данной сфере обслуживания индивидуальных предпринимателей.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 территории муниципального образования Герменчик действуют следующие учреждения социальной сферы: одна школа, детский сад, врачебная амбулатория, дом культуры, одна сельская библиотека.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города Нарткала.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К основным необходимым населению, нормируемым объектам здравоохранения относятся врачебные амбулатории (повседневный уровень). Кроме того, в структуре учреждений первого уровня обслуживания может быть фельдшерско-акушерский пункт . </w:t>
      </w:r>
    </w:p>
    <w:p w:rsidR="002625BB" w:rsidRDefault="002625BB" w:rsidP="002625BB">
      <w:pPr>
        <w:autoSpaceDE w:val="0"/>
        <w:autoSpaceDN w:val="0"/>
        <w:adjustRightInd w:val="0"/>
        <w:spacing w:after="5"/>
        <w:ind w:left="-15"/>
        <w:jc w:val="both"/>
        <w:rPr>
          <w:rFonts w:ascii="Times New Roman CYR" w:hAnsi="Times New Roman CYR" w:cs="Times New Roman CYR"/>
          <w:color w:val="000000"/>
        </w:rPr>
      </w:pPr>
      <w:r>
        <w:rPr>
          <w:rFonts w:ascii="Times New Roman CYR" w:hAnsi="Times New Roman CYR" w:cs="Times New Roman CYR"/>
          <w:color w:val="000000"/>
        </w:rPr>
        <w:t xml:space="preserve">      Анализ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  </w:t>
      </w:r>
    </w:p>
    <w:p w:rsidR="002625BB" w:rsidRDefault="002625BB" w:rsidP="002625BB">
      <w:pPr>
        <w:autoSpaceDE w:val="0"/>
        <w:autoSpaceDN w:val="0"/>
        <w:adjustRightInd w:val="0"/>
        <w:spacing w:after="60"/>
        <w:ind w:left="708"/>
        <w:rPr>
          <w:rFonts w:ascii="Times New Roman CYR" w:hAnsi="Times New Roman CYR" w:cs="Times New Roman CYR"/>
          <w:color w:val="000000"/>
        </w:rPr>
      </w:pPr>
      <w:r w:rsidRPr="00E23C3E">
        <w:rPr>
          <w:color w:val="000000"/>
        </w:rPr>
        <w:t xml:space="preserve"> </w:t>
      </w:r>
      <w:r>
        <w:rPr>
          <w:rFonts w:ascii="Times New Roman CYR" w:hAnsi="Times New Roman CYR" w:cs="Times New Roman CYR"/>
          <w:color w:val="000000"/>
        </w:rPr>
        <w:t xml:space="preserve">Основными задачами обеспечения устойчивого развития здравоохранения муниципального образования Герменчик на расчетную перспективу остаются:  </w:t>
      </w:r>
    </w:p>
    <w:p w:rsidR="002625BB" w:rsidRDefault="002625BB" w:rsidP="002625BB">
      <w:pPr>
        <w:autoSpaceDE w:val="0"/>
        <w:autoSpaceDN w:val="0"/>
        <w:adjustRightInd w:val="0"/>
        <w:spacing w:after="104"/>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предоставление населению качественной и своевременной медицинской помощи; </w:t>
      </w:r>
    </w:p>
    <w:p w:rsidR="002625BB" w:rsidRDefault="002625BB" w:rsidP="002625BB">
      <w:pPr>
        <w:autoSpaceDE w:val="0"/>
        <w:autoSpaceDN w:val="0"/>
        <w:adjustRightInd w:val="0"/>
        <w:spacing w:after="107"/>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преодоление дефицита материальных и финансовых средств в сфере;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повышение уровня укомплектованности медицинскими работниками и квалификации медицинских работников; </w:t>
      </w:r>
    </w:p>
    <w:p w:rsidR="002625BB" w:rsidRDefault="002625BB" w:rsidP="002625BB">
      <w:pPr>
        <w:autoSpaceDE w:val="0"/>
        <w:autoSpaceDN w:val="0"/>
        <w:adjustRightInd w:val="0"/>
        <w:spacing w:after="104"/>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кратное снижение показателей смертности;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снижение высокого уровня заболеваемости социально-обусловленными болезнями.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Потребность в детских дошкольных заведениях в поселении очень велика и предположительно, учитывая тенденцию к стабильному повышению рождаемости, будет лишь возрастать.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Недостаток мест детских в дошкольных учреждениях оказывает негативное влияние на вовлечение женского контингента населения к работе. Материально-техническое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p>
    <w:p w:rsidR="002625BB" w:rsidRDefault="002625BB" w:rsidP="002625BB">
      <w:pPr>
        <w:autoSpaceDE w:val="0"/>
        <w:autoSpaceDN w:val="0"/>
        <w:adjustRightInd w:val="0"/>
        <w:spacing w:after="5"/>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Образовательная сеть муниципального образования </w:t>
      </w:r>
      <w:r>
        <w:rPr>
          <w:rFonts w:ascii="Times New Roman CYR" w:hAnsi="Times New Roman CYR" w:cs="Times New Roman CYR"/>
          <w:color w:val="000000"/>
        </w:rPr>
        <w:tab/>
        <w:t xml:space="preserve">Герменчик представлена в МКОУ СОШ </w:t>
      </w:r>
      <w:r w:rsidR="005A3897">
        <w:rPr>
          <w:rFonts w:ascii="Times New Roman CYR" w:hAnsi="Times New Roman CYR" w:cs="Times New Roman CYR"/>
          <w:color w:val="000000"/>
        </w:rPr>
        <w:t>с.п.Герменчик</w:t>
      </w:r>
      <w:r>
        <w:rPr>
          <w:rFonts w:ascii="Times New Roman CYR" w:hAnsi="Times New Roman CYR" w:cs="Times New Roman CYR"/>
          <w:color w:val="000000"/>
        </w:rPr>
        <w:t>,</w:t>
      </w:r>
      <w:r w:rsidR="005A3897" w:rsidRPr="005A3897">
        <w:rPr>
          <w:rFonts w:ascii="Times New Roman CYR" w:hAnsi="Times New Roman CYR" w:cs="Times New Roman CYR"/>
          <w:color w:val="000000"/>
        </w:rPr>
        <w:t xml:space="preserve"> </w:t>
      </w:r>
      <w:r w:rsidR="005A3897">
        <w:rPr>
          <w:rFonts w:ascii="Times New Roman CYR" w:hAnsi="Times New Roman CYR" w:cs="Times New Roman CYR"/>
          <w:color w:val="000000"/>
        </w:rPr>
        <w:t xml:space="preserve">МКОУ СОШ с.п.Герменчик дошкольный блок </w:t>
      </w:r>
      <w:r>
        <w:rPr>
          <w:rFonts w:ascii="Times New Roman CYR" w:hAnsi="Times New Roman CYR" w:cs="Times New Roman CYR"/>
          <w:color w:val="000000"/>
        </w:rPr>
        <w:t xml:space="preserve">. За последние  пять лет значительно возросла потребность в увеличении проектной вместимости детского сада. </w:t>
      </w:r>
    </w:p>
    <w:p w:rsidR="002625BB" w:rsidRPr="00E23C3E" w:rsidRDefault="002625BB" w:rsidP="002625BB">
      <w:pPr>
        <w:autoSpaceDE w:val="0"/>
        <w:autoSpaceDN w:val="0"/>
        <w:adjustRightInd w:val="0"/>
        <w:spacing w:after="57"/>
        <w:ind w:left="708"/>
        <w:rPr>
          <w:color w:val="000000"/>
        </w:rPr>
      </w:pPr>
      <w:r w:rsidRPr="00E23C3E">
        <w:rPr>
          <w:color w:val="000000"/>
        </w:rPr>
        <w:t xml:space="preserve"> </w:t>
      </w:r>
    </w:p>
    <w:p w:rsidR="002625BB" w:rsidRDefault="002625BB" w:rsidP="002625BB">
      <w:pPr>
        <w:autoSpaceDE w:val="0"/>
        <w:autoSpaceDN w:val="0"/>
        <w:adjustRightInd w:val="0"/>
        <w:spacing w:after="105"/>
        <w:ind w:left="708"/>
        <w:rPr>
          <w:rFonts w:ascii="Times New Roman CYR" w:hAnsi="Times New Roman CYR" w:cs="Times New Roman CYR"/>
          <w:color w:val="000000"/>
        </w:rPr>
      </w:pPr>
      <w:r w:rsidRPr="00E23C3E">
        <w:rPr>
          <w:color w:val="000000"/>
        </w:rPr>
        <w:t xml:space="preserve"> </w:t>
      </w:r>
      <w:r>
        <w:rPr>
          <w:rFonts w:ascii="Times New Roman CYR" w:hAnsi="Times New Roman CYR" w:cs="Times New Roman CYR"/>
          <w:color w:val="000000"/>
        </w:rPr>
        <w:t xml:space="preserve">Таблица 4 </w:t>
      </w:r>
    </w:p>
    <w:p w:rsidR="002625BB" w:rsidRDefault="002625BB" w:rsidP="002625BB">
      <w:pPr>
        <w:autoSpaceDE w:val="0"/>
        <w:autoSpaceDN w:val="0"/>
        <w:adjustRightInd w:val="0"/>
        <w:ind w:left="677" w:hanging="10"/>
        <w:jc w:val="center"/>
        <w:rPr>
          <w:rFonts w:ascii="Times New Roman CYR" w:hAnsi="Times New Roman CYR" w:cs="Times New Roman CYR"/>
          <w:color w:val="000000"/>
        </w:rPr>
      </w:pPr>
      <w:r>
        <w:rPr>
          <w:rFonts w:ascii="Times New Roman CYR" w:hAnsi="Times New Roman CYR" w:cs="Times New Roman CYR"/>
          <w:color w:val="000000"/>
        </w:rPr>
        <w:t xml:space="preserve">Характеристика системы образования </w:t>
      </w:r>
    </w:p>
    <w:tbl>
      <w:tblPr>
        <w:tblW w:w="0" w:type="auto"/>
        <w:tblInd w:w="78" w:type="dxa"/>
        <w:tblLayout w:type="fixed"/>
        <w:tblCellMar>
          <w:left w:w="7" w:type="dxa"/>
          <w:right w:w="7" w:type="dxa"/>
        </w:tblCellMar>
        <w:tblLook w:val="0000"/>
      </w:tblPr>
      <w:tblGrid>
        <w:gridCol w:w="7446"/>
        <w:gridCol w:w="1138"/>
        <w:gridCol w:w="631"/>
      </w:tblGrid>
      <w:tr w:rsidR="002625BB" w:rsidTr="0036215E">
        <w:trPr>
          <w:trHeight w:val="768"/>
        </w:trPr>
        <w:tc>
          <w:tcPr>
            <w:tcW w:w="74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right="19"/>
              <w:jc w:val="center"/>
              <w:rPr>
                <w:rFonts w:ascii="Calibri" w:hAnsi="Calibri" w:cs="Calibri"/>
                <w:lang w:val="en-US"/>
              </w:rPr>
            </w:pPr>
            <w:r>
              <w:rPr>
                <w:rFonts w:ascii="Times New Roman CYR" w:hAnsi="Times New Roman CYR" w:cs="Times New Roman CYR"/>
                <w:color w:val="000000"/>
              </w:rPr>
              <w:t xml:space="preserve">Показатели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spacing w:after="105"/>
              <w:ind w:right="17"/>
              <w:jc w:val="center"/>
              <w:rPr>
                <w:rFonts w:ascii="Times New Roman CYR" w:hAnsi="Times New Roman CYR" w:cs="Times New Roman CYR"/>
                <w:color w:val="000000"/>
              </w:rPr>
            </w:pPr>
            <w:r>
              <w:rPr>
                <w:rFonts w:ascii="Times New Roman CYR" w:hAnsi="Times New Roman CYR" w:cs="Times New Roman CYR"/>
                <w:color w:val="000000"/>
              </w:rPr>
              <w:t xml:space="preserve">Ед. </w:t>
            </w:r>
          </w:p>
          <w:p w:rsidR="002625BB" w:rsidRDefault="002625BB" w:rsidP="0036215E">
            <w:pPr>
              <w:autoSpaceDE w:val="0"/>
              <w:autoSpaceDN w:val="0"/>
              <w:adjustRightInd w:val="0"/>
              <w:ind w:left="14"/>
              <w:jc w:val="both"/>
              <w:rPr>
                <w:rFonts w:ascii="Calibri" w:hAnsi="Calibri" w:cs="Calibri"/>
                <w:lang w:val="en-US"/>
              </w:rPr>
            </w:pPr>
            <w:r>
              <w:rPr>
                <w:rFonts w:ascii="Times New Roman CYR" w:hAnsi="Times New Roman CYR" w:cs="Times New Roman CYR"/>
                <w:color w:val="000000"/>
              </w:rPr>
              <w:t xml:space="preserve">измерения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60"/>
              <w:jc w:val="both"/>
              <w:rPr>
                <w:rFonts w:ascii="Calibri" w:hAnsi="Calibri" w:cs="Calibri"/>
                <w:lang w:val="en-US"/>
              </w:rPr>
            </w:pPr>
            <w:r>
              <w:rPr>
                <w:color w:val="000000"/>
                <w:lang w:val="en-US"/>
              </w:rPr>
              <w:t xml:space="preserve">2015 </w:t>
            </w:r>
          </w:p>
        </w:tc>
      </w:tr>
      <w:tr w:rsidR="002625BB" w:rsidRPr="00E23C3E" w:rsidTr="0036215E">
        <w:trPr>
          <w:trHeight w:val="1126"/>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Число организаций, осуществляющих образовательную деятельность по образовательным программам дошкольного образования, присмотр и уход за детьми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rPr>
                <w:rFonts w:ascii="Calibri" w:hAnsi="Calibri" w:cs="Calibri"/>
              </w:rPr>
            </w:pPr>
            <w:r w:rsidRPr="00E23C3E">
              <w:rPr>
                <w:color w:val="000000"/>
              </w:rPr>
              <w:t xml:space="preserve">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ind w:left="43"/>
              <w:jc w:val="center"/>
              <w:rPr>
                <w:rFonts w:ascii="Calibri" w:hAnsi="Calibri" w:cs="Calibri"/>
              </w:rPr>
            </w:pPr>
            <w:r w:rsidRPr="00E23C3E">
              <w:rPr>
                <w:color w:val="000000"/>
              </w:rPr>
              <w:t xml:space="preserve"> </w:t>
            </w:r>
          </w:p>
        </w:tc>
      </w:tr>
      <w:tr w:rsidR="002625BB" w:rsidTr="0036215E">
        <w:trPr>
          <w:trHeight w:val="409"/>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Дошкольные образовательные организации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27"/>
              <w:rPr>
                <w:rFonts w:ascii="Calibri" w:hAnsi="Calibri" w:cs="Calibri"/>
                <w:lang w:val="en-US"/>
              </w:rPr>
            </w:pPr>
            <w:r>
              <w:rPr>
                <w:rFonts w:ascii="Times New Roman CYR" w:hAnsi="Times New Roman CYR" w:cs="Times New Roman CYR"/>
                <w:color w:val="000000"/>
              </w:rPr>
              <w:t xml:space="preserve">единица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lang w:val="en-US"/>
              </w:rPr>
              <w:t xml:space="preserve">1 </w:t>
            </w:r>
          </w:p>
        </w:tc>
      </w:tr>
      <w:tr w:rsidR="002625BB" w:rsidRPr="00E23C3E" w:rsidTr="0036215E">
        <w:trPr>
          <w:trHeight w:val="1126"/>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spacing w:after="107"/>
              <w:rPr>
                <w:rFonts w:ascii="Times New Roman CYR" w:hAnsi="Times New Roman CYR" w:cs="Times New Roman CYR"/>
                <w:color w:val="000000"/>
              </w:rPr>
            </w:pPr>
            <w:r>
              <w:rPr>
                <w:rFonts w:ascii="Times New Roman CYR" w:hAnsi="Times New Roman CYR" w:cs="Times New Roman CYR"/>
                <w:color w:val="000000"/>
              </w:rPr>
              <w:lastRenderedPageBreak/>
              <w:t xml:space="preserve">Численность воспитанников, посещающих организации, </w:t>
            </w:r>
          </w:p>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осуществляющие образовательную деятельность по образовательным программам дошкольного образования, присмотр и уход за детьми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Pr="00E23C3E" w:rsidRDefault="002625BB" w:rsidP="0036215E">
            <w:pPr>
              <w:autoSpaceDE w:val="0"/>
              <w:autoSpaceDN w:val="0"/>
              <w:adjustRightInd w:val="0"/>
              <w:rPr>
                <w:rFonts w:ascii="Calibri" w:hAnsi="Calibri" w:cs="Calibri"/>
              </w:rPr>
            </w:pPr>
            <w:r w:rsidRPr="00E23C3E">
              <w:rPr>
                <w:color w:val="000000"/>
              </w:rPr>
              <w:t xml:space="preserve">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Pr="00AA2734" w:rsidRDefault="002625BB" w:rsidP="005A3897">
            <w:pPr>
              <w:autoSpaceDE w:val="0"/>
              <w:autoSpaceDN w:val="0"/>
              <w:adjustRightInd w:val="0"/>
              <w:ind w:left="43"/>
              <w:jc w:val="center"/>
            </w:pPr>
            <w:r>
              <w:t>1</w:t>
            </w:r>
            <w:r w:rsidR="005A3897">
              <w:t>30</w:t>
            </w:r>
          </w:p>
        </w:tc>
      </w:tr>
      <w:tr w:rsidR="002625BB" w:rsidTr="0036215E">
        <w:trPr>
          <w:trHeight w:val="408"/>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Дошкольные образовательные организации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51"/>
              <w:rPr>
                <w:rFonts w:ascii="Calibri" w:hAnsi="Calibri" w:cs="Calibri"/>
                <w:lang w:val="en-US"/>
              </w:rPr>
            </w:pPr>
            <w:r>
              <w:rPr>
                <w:rFonts w:ascii="Times New Roman CYR" w:hAnsi="Times New Roman CYR" w:cs="Times New Roman CYR"/>
                <w:color w:val="000000"/>
              </w:rPr>
              <w:t xml:space="preserve">человек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0"/>
              <w:rPr>
                <w:rFonts w:ascii="Calibri" w:hAnsi="Calibri" w:cs="Calibri"/>
                <w:lang w:val="en-US"/>
              </w:rPr>
            </w:pPr>
            <w:r>
              <w:rPr>
                <w:color w:val="000000"/>
                <w:lang w:val="en-US"/>
              </w:rPr>
              <w:t xml:space="preserve"> </w:t>
            </w:r>
          </w:p>
        </w:tc>
      </w:tr>
      <w:tr w:rsidR="002625BB" w:rsidTr="0036215E">
        <w:trPr>
          <w:trHeight w:val="408"/>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Число общеобразовательных организаций на начало учебного года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27"/>
              <w:rPr>
                <w:rFonts w:ascii="Calibri" w:hAnsi="Calibri" w:cs="Calibri"/>
                <w:lang w:val="en-US"/>
              </w:rPr>
            </w:pPr>
            <w:r>
              <w:rPr>
                <w:rFonts w:ascii="Times New Roman CYR" w:hAnsi="Times New Roman CYR" w:cs="Times New Roman CYR"/>
                <w:color w:val="000000"/>
              </w:rPr>
              <w:t xml:space="preserve">единица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rPr>
              <w:t>1</w:t>
            </w:r>
            <w:r>
              <w:rPr>
                <w:color w:val="000000"/>
                <w:lang w:val="en-US"/>
              </w:rPr>
              <w:t xml:space="preserve"> </w:t>
            </w:r>
          </w:p>
        </w:tc>
      </w:tr>
      <w:tr w:rsidR="002625BB" w:rsidTr="0036215E">
        <w:trPr>
          <w:trHeight w:val="768"/>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Число обособленных подразделений (филиалов) общеобразовательных организаций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127"/>
              <w:rPr>
                <w:rFonts w:ascii="Calibri" w:hAnsi="Calibri" w:cs="Calibri"/>
                <w:lang w:val="en-US"/>
              </w:rPr>
            </w:pPr>
            <w:r>
              <w:rPr>
                <w:rFonts w:ascii="Times New Roman CYR" w:hAnsi="Times New Roman CYR" w:cs="Times New Roman CYR"/>
                <w:color w:val="000000"/>
              </w:rPr>
              <w:t xml:space="preserve">единица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Default="002625BB" w:rsidP="0036215E">
            <w:pPr>
              <w:autoSpaceDE w:val="0"/>
              <w:autoSpaceDN w:val="0"/>
              <w:adjustRightInd w:val="0"/>
              <w:ind w:left="43"/>
              <w:jc w:val="center"/>
              <w:rPr>
                <w:rFonts w:ascii="Calibri" w:hAnsi="Calibri" w:cs="Calibri"/>
                <w:lang w:val="en-US"/>
              </w:rPr>
            </w:pPr>
            <w:r>
              <w:rPr>
                <w:color w:val="000000"/>
              </w:rPr>
              <w:t>0</w:t>
            </w:r>
            <w:r>
              <w:rPr>
                <w:color w:val="000000"/>
                <w:lang w:val="en-US"/>
              </w:rPr>
              <w:t xml:space="preserve"> </w:t>
            </w:r>
          </w:p>
        </w:tc>
      </w:tr>
      <w:tr w:rsidR="002625BB" w:rsidTr="0036215E">
        <w:trPr>
          <w:trHeight w:val="768"/>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Численность обучающихся общеобразовательных организаций с учетом обособленных подразделений (филиалов)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151"/>
              <w:rPr>
                <w:rFonts w:ascii="Calibri" w:hAnsi="Calibri" w:cs="Calibri"/>
                <w:lang w:val="en-US"/>
              </w:rPr>
            </w:pPr>
            <w:r>
              <w:rPr>
                <w:rFonts w:ascii="Times New Roman CYR" w:hAnsi="Times New Roman CYR" w:cs="Times New Roman CYR"/>
                <w:color w:val="000000"/>
              </w:rPr>
              <w:t xml:space="preserve">человек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5A3897" w:rsidP="0036215E">
            <w:pPr>
              <w:autoSpaceDE w:val="0"/>
              <w:autoSpaceDN w:val="0"/>
              <w:adjustRightInd w:val="0"/>
              <w:ind w:left="120"/>
              <w:rPr>
                <w:rFonts w:ascii="Calibri" w:hAnsi="Calibri" w:cs="Calibri"/>
                <w:lang w:val="en-US"/>
              </w:rPr>
            </w:pPr>
            <w:r>
              <w:rPr>
                <w:color w:val="000000"/>
              </w:rPr>
              <w:t>480</w:t>
            </w:r>
          </w:p>
        </w:tc>
      </w:tr>
      <w:tr w:rsidR="002625BB" w:rsidTr="0036215E">
        <w:trPr>
          <w:trHeight w:val="1126"/>
        </w:trPr>
        <w:tc>
          <w:tcPr>
            <w:tcW w:w="7446"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Количество муниципальных дошкольных образовательных учреждений, здания которых находятся в аварийном состоянии или требуют капитального ремонта </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127"/>
              <w:rPr>
                <w:rFonts w:ascii="Calibri" w:hAnsi="Calibri" w:cs="Calibri"/>
                <w:lang w:val="en-US"/>
              </w:rPr>
            </w:pPr>
            <w:r>
              <w:rPr>
                <w:rFonts w:ascii="Times New Roman CYR" w:hAnsi="Times New Roman CYR" w:cs="Times New Roman CYR"/>
                <w:color w:val="000000"/>
              </w:rPr>
              <w:t xml:space="preserve">единица </w:t>
            </w:r>
          </w:p>
        </w:tc>
        <w:tc>
          <w:tcPr>
            <w:tcW w:w="63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right="17"/>
              <w:jc w:val="center"/>
              <w:rPr>
                <w:rFonts w:ascii="Calibri" w:hAnsi="Calibri" w:cs="Calibri"/>
                <w:lang w:val="en-US"/>
              </w:rPr>
            </w:pPr>
            <w:r>
              <w:rPr>
                <w:color w:val="000000"/>
              </w:rPr>
              <w:t>0</w:t>
            </w:r>
            <w:r>
              <w:rPr>
                <w:color w:val="000000"/>
                <w:lang w:val="en-US"/>
              </w:rPr>
              <w:t xml:space="preserve"> </w:t>
            </w:r>
          </w:p>
        </w:tc>
      </w:tr>
    </w:tbl>
    <w:p w:rsidR="002625BB" w:rsidRDefault="002625BB" w:rsidP="002625BB">
      <w:pPr>
        <w:autoSpaceDE w:val="0"/>
        <w:autoSpaceDN w:val="0"/>
        <w:adjustRightInd w:val="0"/>
        <w:spacing w:after="106"/>
        <w:ind w:left="708"/>
        <w:rPr>
          <w:color w:val="000000"/>
          <w:lang w:val="en-US"/>
        </w:rPr>
      </w:pPr>
      <w:r>
        <w:rPr>
          <w:color w:val="000000"/>
          <w:lang w:val="en-US"/>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При дальнейшем развитии 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Сфера культуры с.п. Герменчик, наряду с образованием и здравоохранением, является одной из важных составляющих социальной инфраструктуры. Сеть культурно-просветительских учреждений поселения на сегодняшний день представлена Домом культуры, Сельской библиотекой. В настоящее время учреждения культуры муниципального образования испытывает большую потребность в капитальном ремонте и практически во всех технических средствах: свето-, звуко-, видеоаппаратуре, сценической технике, библиотечном оборудовании. </w:t>
      </w:r>
    </w:p>
    <w:p w:rsidR="002625BB" w:rsidRPr="002625BB" w:rsidRDefault="002625BB" w:rsidP="002625BB">
      <w:pPr>
        <w:autoSpaceDE w:val="0"/>
        <w:autoSpaceDN w:val="0"/>
        <w:adjustRightInd w:val="0"/>
        <w:ind w:left="708"/>
        <w:rPr>
          <w:color w:val="000000"/>
        </w:rPr>
      </w:pPr>
    </w:p>
    <w:p w:rsidR="002625BB" w:rsidRDefault="002625BB" w:rsidP="002625BB">
      <w:pPr>
        <w:autoSpaceDE w:val="0"/>
        <w:autoSpaceDN w:val="0"/>
        <w:adjustRightInd w:val="0"/>
        <w:spacing w:after="105"/>
        <w:ind w:left="708"/>
        <w:jc w:val="both"/>
        <w:rPr>
          <w:rFonts w:ascii="Times New Roman CYR" w:hAnsi="Times New Roman CYR" w:cs="Times New Roman CYR"/>
          <w:color w:val="000000"/>
        </w:rPr>
      </w:pPr>
      <w:r>
        <w:rPr>
          <w:rFonts w:ascii="Times New Roman CYR" w:hAnsi="Times New Roman CYR" w:cs="Times New Roman CYR"/>
          <w:color w:val="000000"/>
        </w:rPr>
        <w:t xml:space="preserve">Работа учреждений культуры ведется по следующим направлениям </w:t>
      </w:r>
    </w:p>
    <w:p w:rsidR="002625BB" w:rsidRDefault="002625BB" w:rsidP="002625BB">
      <w:pPr>
        <w:autoSpaceDE w:val="0"/>
        <w:autoSpaceDN w:val="0"/>
        <w:adjustRightInd w:val="0"/>
        <w:spacing w:after="105"/>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военно-патриотическое воспитание молодежи;  </w:t>
      </w:r>
    </w:p>
    <w:p w:rsidR="002625BB" w:rsidRDefault="002625BB" w:rsidP="002625BB">
      <w:pPr>
        <w:tabs>
          <w:tab w:val="center" w:pos="1475"/>
          <w:tab w:val="center" w:pos="3552"/>
          <w:tab w:val="center" w:pos="5732"/>
          <w:tab w:val="right" w:pos="9393"/>
        </w:tabs>
        <w:autoSpaceDE w:val="0"/>
        <w:autoSpaceDN w:val="0"/>
        <w:adjustRightInd w:val="0"/>
        <w:spacing w:after="113"/>
        <w:jc w:val="both"/>
        <w:rPr>
          <w:rFonts w:ascii="Times New Roman CYR" w:hAnsi="Times New Roman CYR" w:cs="Times New Roman CYR"/>
          <w:color w:val="000000"/>
        </w:rPr>
      </w:pPr>
      <w:r w:rsidRPr="00E23C3E">
        <w:rPr>
          <w:rFonts w:ascii="Calibri" w:hAnsi="Calibri" w:cs="Calibri"/>
          <w:color w:val="000000"/>
          <w:sz w:val="22"/>
          <w:szCs w:val="22"/>
        </w:rPr>
        <w:tab/>
      </w:r>
      <w:r w:rsidRPr="00E23C3E">
        <w:rPr>
          <w:color w:val="000000"/>
        </w:rPr>
        <w:t>-</w:t>
      </w:r>
      <w:r>
        <w:rPr>
          <w:rFonts w:ascii="Times New Roman CYR" w:hAnsi="Times New Roman CYR" w:cs="Times New Roman CYR"/>
          <w:color w:val="000000"/>
        </w:rPr>
        <w:t xml:space="preserve">профилактика </w:t>
      </w:r>
      <w:r>
        <w:rPr>
          <w:rFonts w:ascii="Times New Roman CYR" w:hAnsi="Times New Roman CYR" w:cs="Times New Roman CYR"/>
          <w:color w:val="000000"/>
        </w:rPr>
        <w:tab/>
        <w:t xml:space="preserve">безнадзорности </w:t>
      </w:r>
      <w:r>
        <w:rPr>
          <w:rFonts w:ascii="Times New Roman CYR" w:hAnsi="Times New Roman CYR" w:cs="Times New Roman CYR"/>
          <w:color w:val="000000"/>
        </w:rPr>
        <w:tab/>
        <w:t xml:space="preserve">правонарушений </w:t>
      </w:r>
      <w:r>
        <w:rPr>
          <w:rFonts w:ascii="Times New Roman CYR" w:hAnsi="Times New Roman CYR" w:cs="Times New Roman CYR"/>
          <w:color w:val="000000"/>
        </w:rPr>
        <w:tab/>
        <w:t xml:space="preserve">несовершеннолетних, </w:t>
      </w:r>
    </w:p>
    <w:p w:rsidR="002625BB" w:rsidRDefault="002625BB" w:rsidP="002625BB">
      <w:pPr>
        <w:autoSpaceDE w:val="0"/>
        <w:autoSpaceDN w:val="0"/>
        <w:adjustRightInd w:val="0"/>
        <w:spacing w:after="102"/>
        <w:ind w:left="-15"/>
        <w:jc w:val="both"/>
        <w:rPr>
          <w:rFonts w:ascii="Times New Roman CYR" w:hAnsi="Times New Roman CYR" w:cs="Times New Roman CYR"/>
          <w:color w:val="000000"/>
        </w:rPr>
      </w:pPr>
      <w:r>
        <w:rPr>
          <w:rFonts w:ascii="Times New Roman CYR" w:hAnsi="Times New Roman CYR" w:cs="Times New Roman CYR"/>
          <w:color w:val="000000"/>
        </w:rPr>
        <w:t xml:space="preserve">противодействие злоупотреблению наркотиков и их незаконному обороту; </w:t>
      </w:r>
    </w:p>
    <w:p w:rsidR="002625BB" w:rsidRDefault="002625BB" w:rsidP="002625BB">
      <w:pPr>
        <w:autoSpaceDE w:val="0"/>
        <w:autoSpaceDN w:val="0"/>
        <w:adjustRightInd w:val="0"/>
        <w:spacing w:after="106"/>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молодежная политика; </w:t>
      </w:r>
    </w:p>
    <w:p w:rsidR="002625BB" w:rsidRDefault="002625BB" w:rsidP="002625BB">
      <w:pPr>
        <w:autoSpaceDE w:val="0"/>
        <w:autoSpaceDN w:val="0"/>
        <w:adjustRightInd w:val="0"/>
        <w:spacing w:after="103"/>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профилактика алкоголизма, наркомании и их незаконному обороту; </w:t>
      </w:r>
    </w:p>
    <w:p w:rsidR="002625BB" w:rsidRDefault="002625BB" w:rsidP="002625BB">
      <w:pPr>
        <w:autoSpaceDE w:val="0"/>
        <w:autoSpaceDN w:val="0"/>
        <w:adjustRightInd w:val="0"/>
        <w:spacing w:after="106"/>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профилактика здорового образа жизни;  </w:t>
      </w:r>
    </w:p>
    <w:p w:rsidR="002625BB" w:rsidRDefault="002625BB" w:rsidP="002625BB">
      <w:pPr>
        <w:autoSpaceDE w:val="0"/>
        <w:autoSpaceDN w:val="0"/>
        <w:adjustRightInd w:val="0"/>
        <w:spacing w:after="57"/>
        <w:ind w:left="708"/>
        <w:jc w:val="both"/>
        <w:rPr>
          <w:rFonts w:ascii="Times New Roman CYR" w:hAnsi="Times New Roman CYR" w:cs="Times New Roman CYR"/>
          <w:color w:val="000000"/>
        </w:rPr>
      </w:pPr>
      <w:r w:rsidRPr="00E23C3E">
        <w:rPr>
          <w:color w:val="000000"/>
        </w:rPr>
        <w:t>-</w:t>
      </w:r>
      <w:r>
        <w:rPr>
          <w:rFonts w:ascii="Times New Roman CYR" w:hAnsi="Times New Roman CYR" w:cs="Times New Roman CYR"/>
          <w:color w:val="000000"/>
        </w:rPr>
        <w:t xml:space="preserve">профилактика терроризма и экстремизма в муниципальном образовании;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Сеть объектов физкультурно-спортивной направленности в с.п. Герменчик  представлена спортивными залами при общеобразовательной школе и открытыми площадками.  </w:t>
      </w:r>
    </w:p>
    <w:p w:rsidR="002625BB" w:rsidRDefault="002625BB" w:rsidP="002625BB">
      <w:pPr>
        <w:autoSpaceDE w:val="0"/>
        <w:autoSpaceDN w:val="0"/>
        <w:adjustRightInd w:val="0"/>
        <w:spacing w:after="57"/>
        <w:ind w:left="708"/>
        <w:jc w:val="both"/>
        <w:rPr>
          <w:rFonts w:ascii="Times New Roman CYR" w:hAnsi="Times New Roman CYR" w:cs="Times New Roman CYR"/>
          <w:color w:val="000000"/>
        </w:rPr>
      </w:pPr>
      <w:r>
        <w:rPr>
          <w:rFonts w:ascii="Times New Roman CYR" w:hAnsi="Times New Roman CYR" w:cs="Times New Roman CYR"/>
          <w:color w:val="000000"/>
        </w:rPr>
        <w:t xml:space="preserve">Таблица 5 </w:t>
      </w:r>
    </w:p>
    <w:p w:rsidR="002625BB" w:rsidRDefault="002625BB" w:rsidP="002625BB">
      <w:pPr>
        <w:autoSpaceDE w:val="0"/>
        <w:autoSpaceDN w:val="0"/>
        <w:adjustRightInd w:val="0"/>
        <w:spacing w:after="5"/>
        <w:ind w:left="4042" w:hanging="2789"/>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спортивных сооружений на территории муниципального образования </w:t>
      </w:r>
    </w:p>
    <w:tbl>
      <w:tblPr>
        <w:tblW w:w="0" w:type="auto"/>
        <w:tblInd w:w="82" w:type="dxa"/>
        <w:tblLayout w:type="fixed"/>
        <w:tblCellMar>
          <w:left w:w="7" w:type="dxa"/>
          <w:right w:w="7" w:type="dxa"/>
        </w:tblCellMar>
        <w:tblLook w:val="0000"/>
      </w:tblPr>
      <w:tblGrid>
        <w:gridCol w:w="7355"/>
        <w:gridCol w:w="1174"/>
        <w:gridCol w:w="679"/>
      </w:tblGrid>
      <w:tr w:rsidR="002625BB" w:rsidTr="0036215E">
        <w:trPr>
          <w:trHeight w:val="768"/>
        </w:trPr>
        <w:tc>
          <w:tcPr>
            <w:tcW w:w="735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right="19"/>
              <w:jc w:val="center"/>
              <w:rPr>
                <w:rFonts w:ascii="Calibri" w:hAnsi="Calibri" w:cs="Calibri"/>
                <w:lang w:val="en-US"/>
              </w:rPr>
            </w:pPr>
            <w:r>
              <w:rPr>
                <w:rFonts w:ascii="Times New Roman CYR" w:hAnsi="Times New Roman CYR" w:cs="Times New Roman CYR"/>
                <w:color w:val="000000"/>
              </w:rPr>
              <w:t xml:space="preserve">Показатели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spacing w:after="103"/>
              <w:ind w:right="19"/>
              <w:jc w:val="center"/>
              <w:rPr>
                <w:rFonts w:ascii="Times New Roman CYR" w:hAnsi="Times New Roman CYR" w:cs="Times New Roman CYR"/>
                <w:color w:val="000000"/>
              </w:rPr>
            </w:pPr>
            <w:r>
              <w:rPr>
                <w:rFonts w:ascii="Times New Roman CYR" w:hAnsi="Times New Roman CYR" w:cs="Times New Roman CYR"/>
                <w:color w:val="000000"/>
              </w:rPr>
              <w:t xml:space="preserve">Ед. </w:t>
            </w:r>
          </w:p>
          <w:p w:rsidR="002625BB" w:rsidRDefault="002625BB" w:rsidP="0036215E">
            <w:pPr>
              <w:autoSpaceDE w:val="0"/>
              <w:autoSpaceDN w:val="0"/>
              <w:adjustRightInd w:val="0"/>
              <w:ind w:left="34"/>
              <w:jc w:val="both"/>
              <w:rPr>
                <w:rFonts w:ascii="Calibri" w:hAnsi="Calibri" w:cs="Calibri"/>
                <w:lang w:val="en-US"/>
              </w:rPr>
            </w:pPr>
            <w:r>
              <w:rPr>
                <w:rFonts w:ascii="Times New Roman CYR" w:hAnsi="Times New Roman CYR" w:cs="Times New Roman CYR"/>
                <w:color w:val="000000"/>
              </w:rPr>
              <w:t xml:space="preserve">измерения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625BB" w:rsidRDefault="002625BB" w:rsidP="0036215E">
            <w:pPr>
              <w:autoSpaceDE w:val="0"/>
              <w:autoSpaceDN w:val="0"/>
              <w:adjustRightInd w:val="0"/>
              <w:ind w:left="84"/>
              <w:jc w:val="both"/>
              <w:rPr>
                <w:rFonts w:ascii="Calibri" w:hAnsi="Calibri" w:cs="Calibri"/>
                <w:lang w:val="en-US"/>
              </w:rPr>
            </w:pPr>
            <w:r>
              <w:rPr>
                <w:color w:val="000000"/>
                <w:lang w:val="en-US"/>
              </w:rPr>
              <w:t xml:space="preserve">2015 </w:t>
            </w:r>
          </w:p>
        </w:tc>
      </w:tr>
      <w:tr w:rsidR="002625BB" w:rsidTr="0036215E">
        <w:trPr>
          <w:trHeight w:val="408"/>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Число спортивных сооружений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Default="002625BB" w:rsidP="0036215E">
            <w:pPr>
              <w:autoSpaceDE w:val="0"/>
              <w:autoSpaceDN w:val="0"/>
              <w:adjustRightInd w:val="0"/>
              <w:rPr>
                <w:rFonts w:ascii="Calibri" w:hAnsi="Calibri" w:cs="Calibri"/>
                <w:lang w:val="en-US"/>
              </w:rPr>
            </w:pPr>
            <w:r>
              <w:rPr>
                <w:color w:val="000000"/>
                <w:lang w:val="en-US"/>
              </w:rPr>
              <w:t xml:space="preserve">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Default="002625BB" w:rsidP="0036215E">
            <w:pPr>
              <w:autoSpaceDE w:val="0"/>
              <w:autoSpaceDN w:val="0"/>
              <w:adjustRightInd w:val="0"/>
              <w:ind w:left="43"/>
              <w:jc w:val="center"/>
              <w:rPr>
                <w:rFonts w:ascii="Calibri" w:hAnsi="Calibri" w:cs="Calibri"/>
                <w:lang w:val="en-US"/>
              </w:rPr>
            </w:pPr>
            <w:r>
              <w:rPr>
                <w:color w:val="000000"/>
                <w:lang w:val="en-US"/>
              </w:rPr>
              <w:t xml:space="preserve"> </w:t>
            </w:r>
          </w:p>
        </w:tc>
      </w:tr>
      <w:tr w:rsidR="002625BB" w:rsidTr="0036215E">
        <w:trPr>
          <w:trHeight w:val="410"/>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спортивные сооружения-всего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6"/>
              <w:rPr>
                <w:rFonts w:ascii="Calibri" w:hAnsi="Calibri" w:cs="Calibri"/>
                <w:lang w:val="en-US"/>
              </w:rPr>
            </w:pPr>
            <w:r>
              <w:rPr>
                <w:rFonts w:ascii="Times New Roman CYR" w:hAnsi="Times New Roman CYR" w:cs="Times New Roman CYR"/>
                <w:color w:val="000000"/>
              </w:rPr>
              <w:t xml:space="preserve">единица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rPr>
              <w:t>2</w:t>
            </w:r>
            <w:r>
              <w:rPr>
                <w:color w:val="000000"/>
                <w:lang w:val="en-US"/>
              </w:rPr>
              <w:t xml:space="preserve"> </w:t>
            </w:r>
          </w:p>
        </w:tc>
      </w:tr>
      <w:tr w:rsidR="002625BB" w:rsidTr="0036215E">
        <w:trPr>
          <w:trHeight w:val="408"/>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стадионы с трибунами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6"/>
              <w:rPr>
                <w:rFonts w:ascii="Calibri" w:hAnsi="Calibri" w:cs="Calibri"/>
                <w:lang w:val="en-US"/>
              </w:rPr>
            </w:pPr>
            <w:r>
              <w:rPr>
                <w:rFonts w:ascii="Times New Roman CYR" w:hAnsi="Times New Roman CYR" w:cs="Times New Roman CYR"/>
                <w:color w:val="000000"/>
              </w:rPr>
              <w:t xml:space="preserve">единица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2625BB" w:rsidRDefault="005A3897" w:rsidP="005A3897">
            <w:pPr>
              <w:autoSpaceDE w:val="0"/>
              <w:autoSpaceDN w:val="0"/>
              <w:adjustRightInd w:val="0"/>
              <w:ind w:left="43"/>
              <w:rPr>
                <w:rFonts w:ascii="Calibri" w:hAnsi="Calibri" w:cs="Calibri"/>
                <w:lang w:val="en-US"/>
              </w:rPr>
            </w:pPr>
            <w:r>
              <w:rPr>
                <w:color w:val="000000"/>
              </w:rPr>
              <w:t xml:space="preserve">    </w:t>
            </w:r>
            <w:r w:rsidR="002625BB">
              <w:rPr>
                <w:color w:val="000000"/>
              </w:rPr>
              <w:t>0</w:t>
            </w:r>
            <w:r w:rsidR="002625BB">
              <w:rPr>
                <w:color w:val="000000"/>
                <w:lang w:val="en-US"/>
              </w:rPr>
              <w:t xml:space="preserve"> </w:t>
            </w:r>
          </w:p>
        </w:tc>
      </w:tr>
      <w:tr w:rsidR="002625BB" w:rsidTr="0036215E">
        <w:trPr>
          <w:trHeight w:val="408"/>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плоскостные спортивные сооружения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6"/>
              <w:rPr>
                <w:rFonts w:ascii="Calibri" w:hAnsi="Calibri" w:cs="Calibri"/>
                <w:lang w:val="en-US"/>
              </w:rPr>
            </w:pPr>
            <w:r>
              <w:rPr>
                <w:rFonts w:ascii="Times New Roman CYR" w:hAnsi="Times New Roman CYR" w:cs="Times New Roman CYR"/>
                <w:color w:val="000000"/>
              </w:rPr>
              <w:t xml:space="preserve">единица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rPr>
              <w:t>1</w:t>
            </w:r>
            <w:r>
              <w:rPr>
                <w:color w:val="000000"/>
                <w:lang w:val="en-US"/>
              </w:rPr>
              <w:t xml:space="preserve"> </w:t>
            </w:r>
          </w:p>
        </w:tc>
      </w:tr>
      <w:tr w:rsidR="002625BB" w:rsidTr="0036215E">
        <w:trPr>
          <w:trHeight w:val="410"/>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спортивные залы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6"/>
              <w:rPr>
                <w:rFonts w:ascii="Calibri" w:hAnsi="Calibri" w:cs="Calibri"/>
                <w:lang w:val="en-US"/>
              </w:rPr>
            </w:pPr>
            <w:r>
              <w:rPr>
                <w:rFonts w:ascii="Times New Roman CYR" w:hAnsi="Times New Roman CYR" w:cs="Times New Roman CYR"/>
                <w:color w:val="000000"/>
              </w:rPr>
              <w:t xml:space="preserve">единица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rPr>
              <w:t>2</w:t>
            </w:r>
            <w:r>
              <w:rPr>
                <w:color w:val="000000"/>
                <w:lang w:val="en-US"/>
              </w:rPr>
              <w:t xml:space="preserve"> </w:t>
            </w:r>
          </w:p>
        </w:tc>
      </w:tr>
      <w:tr w:rsidR="002625BB" w:rsidTr="0036215E">
        <w:trPr>
          <w:trHeight w:val="408"/>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85"/>
              <w:rPr>
                <w:rFonts w:ascii="Calibri" w:hAnsi="Calibri" w:cs="Calibri"/>
                <w:lang w:val="en-US"/>
              </w:rPr>
            </w:pPr>
            <w:r>
              <w:rPr>
                <w:rFonts w:ascii="Times New Roman CYR" w:hAnsi="Times New Roman CYR" w:cs="Times New Roman CYR"/>
                <w:color w:val="000000"/>
              </w:rPr>
              <w:t xml:space="preserve">плавательные бассейны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46"/>
              <w:rPr>
                <w:rFonts w:ascii="Calibri" w:hAnsi="Calibri" w:cs="Calibri"/>
                <w:lang w:val="en-US"/>
              </w:rPr>
            </w:pPr>
            <w:r>
              <w:rPr>
                <w:rFonts w:ascii="Times New Roman CYR" w:hAnsi="Times New Roman CYR" w:cs="Times New Roman CYR"/>
                <w:color w:val="000000"/>
              </w:rPr>
              <w:t xml:space="preserve">единица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lang w:val="en-US"/>
              </w:rPr>
              <w:t xml:space="preserve">0 </w:t>
            </w:r>
          </w:p>
        </w:tc>
      </w:tr>
      <w:tr w:rsidR="002625BB" w:rsidTr="0036215E">
        <w:trPr>
          <w:trHeight w:val="410"/>
        </w:trPr>
        <w:tc>
          <w:tcPr>
            <w:tcW w:w="7355" w:type="dxa"/>
            <w:tcBorders>
              <w:top w:val="single" w:sz="6" w:space="0" w:color="000000"/>
              <w:left w:val="single" w:sz="6" w:space="0" w:color="000000"/>
              <w:bottom w:val="single" w:sz="6" w:space="0" w:color="000000"/>
              <w:right w:val="single" w:sz="6" w:space="0" w:color="000000"/>
            </w:tcBorders>
            <w:shd w:val="clear" w:color="000000" w:fill="FFFFFF"/>
          </w:tcPr>
          <w:p w:rsidR="002625BB" w:rsidRPr="00E23C3E" w:rsidRDefault="002625BB" w:rsidP="0036215E">
            <w:pPr>
              <w:autoSpaceDE w:val="0"/>
              <w:autoSpaceDN w:val="0"/>
              <w:adjustRightInd w:val="0"/>
              <w:jc w:val="both"/>
              <w:rPr>
                <w:rFonts w:ascii="Calibri" w:hAnsi="Calibri" w:cs="Calibri"/>
              </w:rPr>
            </w:pPr>
            <w:r>
              <w:rPr>
                <w:rFonts w:ascii="Times New Roman CYR" w:hAnsi="Times New Roman CYR" w:cs="Times New Roman CYR"/>
                <w:color w:val="000000"/>
              </w:rPr>
              <w:t xml:space="preserve">Численность занимающихся в детско-юношеских спортивных школах </w:t>
            </w:r>
          </w:p>
        </w:tc>
        <w:tc>
          <w:tcPr>
            <w:tcW w:w="1174"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left="168"/>
              <w:rPr>
                <w:rFonts w:ascii="Calibri" w:hAnsi="Calibri" w:cs="Calibri"/>
                <w:lang w:val="en-US"/>
              </w:rPr>
            </w:pPr>
            <w:r>
              <w:rPr>
                <w:rFonts w:ascii="Times New Roman CYR" w:hAnsi="Times New Roman CYR" w:cs="Times New Roman CYR"/>
                <w:color w:val="000000"/>
              </w:rPr>
              <w:t xml:space="preserve">человек </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Pr>
          <w:p w:rsidR="002625BB" w:rsidRDefault="002625BB" w:rsidP="0036215E">
            <w:pPr>
              <w:autoSpaceDE w:val="0"/>
              <w:autoSpaceDN w:val="0"/>
              <w:adjustRightInd w:val="0"/>
              <w:ind w:right="17"/>
              <w:jc w:val="center"/>
              <w:rPr>
                <w:rFonts w:ascii="Calibri" w:hAnsi="Calibri" w:cs="Calibri"/>
                <w:lang w:val="en-US"/>
              </w:rPr>
            </w:pPr>
            <w:r>
              <w:rPr>
                <w:color w:val="000000"/>
              </w:rPr>
              <w:t>8</w:t>
            </w:r>
            <w:r>
              <w:rPr>
                <w:color w:val="000000"/>
                <w:lang w:val="en-US"/>
              </w:rPr>
              <w:t xml:space="preserve">0 </w:t>
            </w:r>
          </w:p>
        </w:tc>
      </w:tr>
    </w:tbl>
    <w:p w:rsidR="002625BB" w:rsidRDefault="002625BB" w:rsidP="002625BB">
      <w:pPr>
        <w:autoSpaceDE w:val="0"/>
        <w:autoSpaceDN w:val="0"/>
        <w:adjustRightInd w:val="0"/>
        <w:spacing w:after="60"/>
        <w:ind w:left="708"/>
        <w:rPr>
          <w:color w:val="000000"/>
          <w:lang w:val="en-US"/>
        </w:rPr>
      </w:pPr>
      <w:r>
        <w:rPr>
          <w:color w:val="000000"/>
          <w:lang w:val="en-US"/>
        </w:rPr>
        <w:t xml:space="preserve">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Ежегодно за счет средств бюджета и спонсоров и собственных средств проводятся спортивные соревнования.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2625BB" w:rsidRDefault="002625BB" w:rsidP="002625BB">
      <w:pPr>
        <w:autoSpaceDE w:val="0"/>
        <w:autoSpaceDN w:val="0"/>
        <w:adjustRightInd w:val="0"/>
        <w:spacing w:after="32"/>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Современное состояние и развитие отраслей социальной сферы характеризуется следующими основными факторами и тенденциями: </w:t>
      </w:r>
    </w:p>
    <w:p w:rsidR="002625BB" w:rsidRDefault="002625BB" w:rsidP="002625BB">
      <w:pPr>
        <w:numPr>
          <w:ilvl w:val="0"/>
          <w:numId w:val="1"/>
        </w:numPr>
        <w:autoSpaceDE w:val="0"/>
        <w:autoSpaceDN w:val="0"/>
        <w:adjustRightInd w:val="0"/>
        <w:spacing w:after="32"/>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 </w:t>
      </w:r>
    </w:p>
    <w:p w:rsidR="002625BB" w:rsidRDefault="002625BB" w:rsidP="002625BB">
      <w:pPr>
        <w:numPr>
          <w:ilvl w:val="0"/>
          <w:numId w:val="1"/>
        </w:numPr>
        <w:autoSpaceDE w:val="0"/>
        <w:autoSpaceDN w:val="0"/>
        <w:adjustRightInd w:val="0"/>
        <w:spacing w:after="31"/>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несоответствием существующей сети учреждений социально-культурной сферы и объемом оказываемых ими услуг потребностям населения; </w:t>
      </w:r>
    </w:p>
    <w:p w:rsidR="002625BB" w:rsidRDefault="002625BB" w:rsidP="002625BB">
      <w:pPr>
        <w:numPr>
          <w:ilvl w:val="0"/>
          <w:numId w:val="1"/>
        </w:numPr>
        <w:autoSpaceDE w:val="0"/>
        <w:autoSpaceDN w:val="0"/>
        <w:adjustRightInd w:val="0"/>
        <w:spacing w:after="29"/>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 </w:t>
      </w:r>
    </w:p>
    <w:p w:rsidR="002625BB" w:rsidRDefault="002625BB" w:rsidP="002625BB">
      <w:pPr>
        <w:numPr>
          <w:ilvl w:val="0"/>
          <w:numId w:val="1"/>
        </w:numPr>
        <w:autoSpaceDE w:val="0"/>
        <w:autoSpaceDN w:val="0"/>
        <w:adjustRightInd w:val="0"/>
        <w:spacing w:after="5"/>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снижением объемов капитальных вложений в социальную сферу, замедлением темпов ввода объектов в эксплуатацию, ростом незавершенного строительства.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w:t>
      </w:r>
    </w:p>
    <w:p w:rsidR="002625BB" w:rsidRDefault="002625BB" w:rsidP="002625BB">
      <w:pPr>
        <w:autoSpaceDE w:val="0"/>
        <w:autoSpaceDN w:val="0"/>
        <w:adjustRightInd w:val="0"/>
        <w:spacing w:after="94"/>
        <w:ind w:left="10" w:right="-9" w:firstLine="710"/>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Экономическому </w:t>
      </w:r>
      <w:r>
        <w:rPr>
          <w:rFonts w:ascii="Times New Roman CYR" w:hAnsi="Times New Roman CYR" w:cs="Times New Roman CYR"/>
          <w:color w:val="000000"/>
        </w:rPr>
        <w:tab/>
        <w:t xml:space="preserve">анализу </w:t>
      </w:r>
      <w:r>
        <w:rPr>
          <w:rFonts w:ascii="Times New Roman CYR" w:hAnsi="Times New Roman CYR" w:cs="Times New Roman CYR"/>
          <w:color w:val="000000"/>
        </w:rPr>
        <w:tab/>
        <w:t xml:space="preserve">подлежат </w:t>
      </w:r>
      <w:r>
        <w:rPr>
          <w:rFonts w:ascii="Times New Roman CYR" w:hAnsi="Times New Roman CYR" w:cs="Times New Roman CYR"/>
          <w:color w:val="000000"/>
        </w:rPr>
        <w:tab/>
        <w:t xml:space="preserve">сеть </w:t>
      </w:r>
      <w:r>
        <w:rPr>
          <w:rFonts w:ascii="Times New Roman CYR" w:hAnsi="Times New Roman CYR" w:cs="Times New Roman CYR"/>
          <w:color w:val="000000"/>
        </w:rPr>
        <w:tab/>
        <w:t xml:space="preserve">учреждений </w:t>
      </w:r>
      <w:r>
        <w:rPr>
          <w:rFonts w:ascii="Times New Roman CYR" w:hAnsi="Times New Roman CYR" w:cs="Times New Roman CYR"/>
          <w:color w:val="000000"/>
        </w:rPr>
        <w:tab/>
        <w:t xml:space="preserve">социальной </w:t>
      </w:r>
      <w:r>
        <w:rPr>
          <w:rFonts w:ascii="Times New Roman CYR" w:hAnsi="Times New Roman CYR" w:cs="Times New Roman CYR"/>
          <w:color w:val="000000"/>
        </w:rPr>
        <w:tab/>
        <w:t xml:space="preserve">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w:t>
      </w:r>
    </w:p>
    <w:p w:rsidR="002625BB" w:rsidRDefault="002625BB" w:rsidP="002625BB">
      <w:pPr>
        <w:autoSpaceDE w:val="0"/>
        <w:autoSpaceDN w:val="0"/>
        <w:adjustRightInd w:val="0"/>
        <w:spacing w:after="5"/>
        <w:ind w:left="-15"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соответствии с предоставленными администрацией с.п.Герменчик данными,  в систему культурно-бытового обслуживания включены следующие объекты: общеобразовательная  школа, детский сад, амбулатория, дом культуры, административные здания, библиотека, магазины, учреждения связи. </w:t>
      </w:r>
    </w:p>
    <w:p w:rsidR="002625BB" w:rsidRPr="00E23C3E" w:rsidRDefault="002625BB" w:rsidP="002625BB">
      <w:pPr>
        <w:autoSpaceDE w:val="0"/>
        <w:autoSpaceDN w:val="0"/>
        <w:adjustRightInd w:val="0"/>
        <w:ind w:left="708"/>
        <w:rPr>
          <w:color w:val="000000"/>
        </w:rPr>
      </w:pPr>
    </w:p>
    <w:p w:rsidR="002625BB" w:rsidRDefault="002625BB" w:rsidP="002625BB">
      <w:pPr>
        <w:autoSpaceDE w:val="0"/>
        <w:autoSpaceDN w:val="0"/>
        <w:adjustRightInd w:val="0"/>
        <w:spacing w:after="57"/>
        <w:ind w:left="896" w:hanging="10"/>
        <w:rPr>
          <w:rFonts w:ascii="Times New Roman CYR" w:hAnsi="Times New Roman CYR" w:cs="Times New Roman CYR"/>
          <w:color w:val="000000"/>
        </w:rPr>
      </w:pPr>
      <w:r>
        <w:rPr>
          <w:rFonts w:ascii="Times New Roman CYR" w:hAnsi="Times New Roman CYR" w:cs="Times New Roman CYR"/>
          <w:b/>
          <w:bCs/>
          <w:color w:val="000000"/>
        </w:rPr>
        <w:t xml:space="preserve">Система образования. </w:t>
      </w:r>
    </w:p>
    <w:p w:rsidR="002625BB" w:rsidRPr="00E23C3E" w:rsidRDefault="002625BB" w:rsidP="002625BB">
      <w:pPr>
        <w:autoSpaceDE w:val="0"/>
        <w:autoSpaceDN w:val="0"/>
        <w:adjustRightInd w:val="0"/>
        <w:spacing w:after="60"/>
        <w:ind w:left="886"/>
        <w:rPr>
          <w:color w:val="000000"/>
        </w:rPr>
      </w:pPr>
      <w:r w:rsidRPr="00E23C3E">
        <w:rP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целом, в числе основных мероприятий по развитию системы образования муниципального образования Герменчик на расчётную перспективу необходимо выделить следующие: </w:t>
      </w:r>
    </w:p>
    <w:p w:rsidR="002625BB" w:rsidRDefault="002625BB" w:rsidP="002625BB">
      <w:pPr>
        <w:numPr>
          <w:ilvl w:val="0"/>
          <w:numId w:val="1"/>
        </w:numPr>
        <w:autoSpaceDE w:val="0"/>
        <w:autoSpaceDN w:val="0"/>
        <w:adjustRightInd w:val="0"/>
        <w:spacing w:after="5"/>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 </w:t>
      </w:r>
    </w:p>
    <w:p w:rsidR="002625BB" w:rsidRDefault="002625BB" w:rsidP="002625BB">
      <w:pPr>
        <w:numPr>
          <w:ilvl w:val="0"/>
          <w:numId w:val="1"/>
        </w:numPr>
        <w:autoSpaceDE w:val="0"/>
        <w:autoSpaceDN w:val="0"/>
        <w:adjustRightInd w:val="0"/>
        <w:spacing w:after="113"/>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Открытие дополнительных групп для детей раннего возраста </w:t>
      </w:r>
    </w:p>
    <w:p w:rsidR="002625BB" w:rsidRDefault="002625BB" w:rsidP="002625BB">
      <w:pPr>
        <w:numPr>
          <w:ilvl w:val="0"/>
          <w:numId w:val="1"/>
        </w:numPr>
        <w:autoSpaceDE w:val="0"/>
        <w:autoSpaceDN w:val="0"/>
        <w:adjustRightInd w:val="0"/>
        <w:spacing w:after="5"/>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Обновление содержания, форм, методов и технологий образования с целью повышения его качества  </w:t>
      </w:r>
    </w:p>
    <w:p w:rsidR="002625BB" w:rsidRDefault="002625BB" w:rsidP="002625BB">
      <w:pPr>
        <w:numPr>
          <w:ilvl w:val="0"/>
          <w:numId w:val="1"/>
        </w:numPr>
        <w:autoSpaceDE w:val="0"/>
        <w:autoSpaceDN w:val="0"/>
        <w:adjustRightInd w:val="0"/>
        <w:spacing w:after="5"/>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Повышение охвата детей всеми видами образования, развитие профильного обучения  </w:t>
      </w:r>
    </w:p>
    <w:p w:rsidR="002625BB" w:rsidRDefault="002625BB" w:rsidP="002625BB">
      <w:pPr>
        <w:numPr>
          <w:ilvl w:val="0"/>
          <w:numId w:val="1"/>
        </w:numPr>
        <w:autoSpaceDE w:val="0"/>
        <w:autoSpaceDN w:val="0"/>
        <w:adjustRightInd w:val="0"/>
        <w:spacing w:after="5"/>
        <w:ind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Приведение системы образования в соответствие с запросами современной и перспективной системы хозяйства </w:t>
      </w:r>
    </w:p>
    <w:p w:rsidR="002625BB" w:rsidRPr="00E23C3E" w:rsidRDefault="002625BB" w:rsidP="002625BB">
      <w:pPr>
        <w:autoSpaceDE w:val="0"/>
        <w:autoSpaceDN w:val="0"/>
        <w:adjustRightInd w:val="0"/>
        <w:spacing w:after="115"/>
        <w:ind w:left="886"/>
        <w:rPr>
          <w:color w:val="000000"/>
        </w:rPr>
      </w:pPr>
      <w:r w:rsidRPr="00E23C3E">
        <w:rPr>
          <w:color w:val="000000"/>
        </w:rPr>
        <w:t xml:space="preserve"> </w:t>
      </w:r>
    </w:p>
    <w:p w:rsidR="002625BB" w:rsidRDefault="002625BB" w:rsidP="002625BB">
      <w:pPr>
        <w:autoSpaceDE w:val="0"/>
        <w:autoSpaceDN w:val="0"/>
        <w:adjustRightInd w:val="0"/>
        <w:spacing w:after="57"/>
        <w:ind w:left="896" w:hanging="10"/>
        <w:rPr>
          <w:rFonts w:ascii="Times New Roman CYR" w:hAnsi="Times New Roman CYR" w:cs="Times New Roman CYR"/>
          <w:color w:val="000000"/>
        </w:rPr>
      </w:pPr>
      <w:r>
        <w:rPr>
          <w:rFonts w:ascii="Times New Roman CYR" w:hAnsi="Times New Roman CYR" w:cs="Times New Roman CYR"/>
          <w:b/>
          <w:bCs/>
          <w:color w:val="000000"/>
        </w:rPr>
        <w:lastRenderedPageBreak/>
        <w:t xml:space="preserve">Система здравоохранения. </w:t>
      </w:r>
    </w:p>
    <w:p w:rsidR="002625BB" w:rsidRPr="00E23C3E" w:rsidRDefault="002625BB" w:rsidP="002625BB">
      <w:pPr>
        <w:autoSpaceDE w:val="0"/>
        <w:autoSpaceDN w:val="0"/>
        <w:adjustRightInd w:val="0"/>
        <w:spacing w:after="60"/>
        <w:ind w:left="886"/>
        <w:rPr>
          <w:color w:val="000000"/>
        </w:rPr>
      </w:pPr>
      <w:r w:rsidRPr="00E23C3E">
        <w:rP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минимальных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настоящее время система здравоохранения муниципального образования с.п.Герменчик достаточно развита.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Мероприятия в части развития системы здравоохранения в муниципальном образовании Герменчик предусматривают: </w:t>
      </w:r>
    </w:p>
    <w:p w:rsidR="002625BB" w:rsidRDefault="002625BB" w:rsidP="002625BB">
      <w:pPr>
        <w:numPr>
          <w:ilvl w:val="0"/>
          <w:numId w:val="1"/>
        </w:numPr>
        <w:autoSpaceDE w:val="0"/>
        <w:autoSpaceDN w:val="0"/>
        <w:adjustRightInd w:val="0"/>
        <w:spacing w:after="111"/>
        <w:ind w:left="1594" w:hanging="708"/>
        <w:jc w:val="both"/>
        <w:rPr>
          <w:rFonts w:ascii="Times New Roman CYR" w:hAnsi="Times New Roman CYR" w:cs="Times New Roman CYR"/>
          <w:color w:val="000000"/>
        </w:rPr>
      </w:pPr>
      <w:r>
        <w:rPr>
          <w:rFonts w:ascii="Times New Roman CYR" w:hAnsi="Times New Roman CYR" w:cs="Times New Roman CYR"/>
          <w:color w:val="000000"/>
        </w:rPr>
        <w:t xml:space="preserve">Совершенствование методов диагностики, лечения и реабилитации больных. </w:t>
      </w:r>
    </w:p>
    <w:p w:rsidR="002625BB" w:rsidRDefault="002625BB" w:rsidP="002625BB">
      <w:pPr>
        <w:numPr>
          <w:ilvl w:val="0"/>
          <w:numId w:val="1"/>
        </w:numPr>
        <w:autoSpaceDE w:val="0"/>
        <w:autoSpaceDN w:val="0"/>
        <w:adjustRightInd w:val="0"/>
        <w:spacing w:after="112"/>
        <w:ind w:left="1594" w:hanging="708"/>
        <w:jc w:val="both"/>
        <w:rPr>
          <w:rFonts w:ascii="Times New Roman CYR" w:hAnsi="Times New Roman CYR" w:cs="Times New Roman CYR"/>
          <w:color w:val="000000"/>
        </w:rPr>
      </w:pPr>
      <w:r>
        <w:rPr>
          <w:rFonts w:ascii="Times New Roman CYR" w:hAnsi="Times New Roman CYR" w:cs="Times New Roman CYR"/>
          <w:color w:val="000000"/>
        </w:rPr>
        <w:t xml:space="preserve">Строительство здания врачебной амбулатории </w:t>
      </w:r>
    </w:p>
    <w:p w:rsidR="002625BB" w:rsidRDefault="002625BB" w:rsidP="002625BB">
      <w:pPr>
        <w:autoSpaceDE w:val="0"/>
        <w:autoSpaceDN w:val="0"/>
        <w:adjustRightInd w:val="0"/>
        <w:spacing w:after="113"/>
        <w:ind w:left="886"/>
        <w:rPr>
          <w:color w:val="000000"/>
          <w:lang w:val="en-US"/>
        </w:rPr>
      </w:pPr>
    </w:p>
    <w:p w:rsidR="002625BB" w:rsidRPr="002A19D4" w:rsidRDefault="002A19D4" w:rsidP="002A19D4">
      <w:pPr>
        <w:autoSpaceDE w:val="0"/>
        <w:autoSpaceDN w:val="0"/>
        <w:adjustRightInd w:val="0"/>
        <w:spacing w:after="57"/>
        <w:ind w:left="896" w:hanging="10"/>
        <w:rPr>
          <w:rFonts w:ascii="Times New Roman CYR" w:hAnsi="Times New Roman CYR" w:cs="Times New Roman CYR"/>
          <w:color w:val="000000"/>
        </w:rPr>
      </w:pPr>
      <w:r>
        <w:rPr>
          <w:rFonts w:ascii="Times New Roman CYR" w:hAnsi="Times New Roman CYR" w:cs="Times New Roman CYR"/>
          <w:b/>
          <w:bCs/>
          <w:color w:val="000000"/>
        </w:rPr>
        <w:br/>
      </w:r>
      <w:r>
        <w:rPr>
          <w:rFonts w:ascii="Times New Roman CYR" w:hAnsi="Times New Roman CYR" w:cs="Times New Roman CYR"/>
          <w:b/>
          <w:bCs/>
          <w:color w:val="000000"/>
        </w:rPr>
        <w:br/>
      </w:r>
      <w:r>
        <w:rPr>
          <w:rFonts w:ascii="Times New Roman CYR" w:hAnsi="Times New Roman CYR" w:cs="Times New Roman CYR"/>
          <w:b/>
          <w:bCs/>
          <w:color w:val="000000"/>
        </w:rPr>
        <w:br/>
      </w:r>
      <w:r>
        <w:rPr>
          <w:rFonts w:ascii="Times New Roman CYR" w:hAnsi="Times New Roman CYR" w:cs="Times New Roman CYR"/>
          <w:b/>
          <w:bCs/>
          <w:color w:val="000000"/>
        </w:rPr>
        <w:lastRenderedPageBreak/>
        <w:br/>
      </w:r>
      <w:r w:rsidR="002625BB">
        <w:rPr>
          <w:rFonts w:ascii="Times New Roman CYR" w:hAnsi="Times New Roman CYR" w:cs="Times New Roman CYR"/>
          <w:b/>
          <w:bCs/>
          <w:color w:val="000000"/>
        </w:rPr>
        <w:t xml:space="preserve">Культура. </w:t>
      </w:r>
      <w:r w:rsidR="002625BB" w:rsidRPr="006A4949">
        <w:rP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Организация управления и финансирование культуры в муниципальном образовании </w:t>
      </w:r>
      <w:r w:rsidR="005A3897">
        <w:rPr>
          <w:rFonts w:ascii="Times New Roman CYR" w:hAnsi="Times New Roman CYR" w:cs="Times New Roman CYR"/>
          <w:color w:val="000000"/>
        </w:rPr>
        <w:t>Герменчик</w:t>
      </w:r>
      <w:r>
        <w:rPr>
          <w:rFonts w:ascii="Times New Roman CYR" w:hAnsi="Times New Roman CYR" w:cs="Times New Roman CYR"/>
          <w:color w:val="000000"/>
        </w:rPr>
        <w:t xml:space="preserve"> возложена на администрацию муниципального образования.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2625BB" w:rsidRDefault="002625BB" w:rsidP="002625BB">
      <w:pPr>
        <w:autoSpaceDE w:val="0"/>
        <w:autoSpaceDN w:val="0"/>
        <w:adjustRightInd w:val="0"/>
        <w:spacing w:after="60"/>
        <w:ind w:left="120" w:firstLine="720"/>
        <w:jc w:val="both"/>
        <w:rPr>
          <w:rFonts w:ascii="Times New Roman CYR" w:hAnsi="Times New Roman CYR" w:cs="Times New Roman CYR"/>
          <w:color w:val="000000"/>
        </w:rPr>
      </w:pPr>
      <w:r>
        <w:rPr>
          <w:rFonts w:ascii="Times New Roman CYR" w:hAnsi="Times New Roman CYR" w:cs="Times New Roman CYR"/>
          <w:color w:val="000000"/>
        </w:rPr>
        <w:t xml:space="preserve">В качестве соучредителей фондов может выступать также и администрация муниципального образования.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Культурная деятельность может быть запрещена судом в случае нарушения законодательства.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Учитывая несоответствие структуры и мощностей существующей учреждения культуры муниципального образования Герменчик, на перспективу необходимо предусмотреть ее реорганизацию и расширение.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Так как в настоящее время учреждение культуры пользуется слабой популярностью, для повышения культурного уровня населения Герменчик, на расчетную перспективу необходимо провести ряд мероприятий по стабилизации сферы культуры, предполагающие: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использование имеющегося учреждения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совершенствование формы и методов работы с населением, особенно детьми, подростками и молодежью.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Мероприятия в части развития культуры в муниципальном образовании Герменчик: </w:t>
      </w:r>
    </w:p>
    <w:p w:rsidR="002625BB" w:rsidRDefault="002625BB" w:rsidP="002625BB">
      <w:pPr>
        <w:numPr>
          <w:ilvl w:val="0"/>
          <w:numId w:val="1"/>
        </w:numPr>
        <w:autoSpaceDE w:val="0"/>
        <w:autoSpaceDN w:val="0"/>
        <w:adjustRightInd w:val="0"/>
        <w:spacing w:after="113"/>
        <w:ind w:left="1594" w:hanging="70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материально – технической базы учреждений культуры </w:t>
      </w:r>
    </w:p>
    <w:p w:rsidR="002625BB" w:rsidRPr="006A4949" w:rsidRDefault="002625BB" w:rsidP="002625BB">
      <w:pPr>
        <w:numPr>
          <w:ilvl w:val="0"/>
          <w:numId w:val="1"/>
        </w:numPr>
        <w:autoSpaceDE w:val="0"/>
        <w:autoSpaceDN w:val="0"/>
        <w:adjustRightInd w:val="0"/>
        <w:spacing w:after="111"/>
        <w:ind w:left="1594" w:hanging="708"/>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Дома культуры</w:t>
      </w:r>
    </w:p>
    <w:p w:rsidR="005A3897" w:rsidRDefault="005A3897" w:rsidP="002625BB">
      <w:pPr>
        <w:autoSpaceDE w:val="0"/>
        <w:autoSpaceDN w:val="0"/>
        <w:adjustRightInd w:val="0"/>
        <w:spacing w:after="57"/>
        <w:ind w:left="240" w:hanging="10"/>
        <w:jc w:val="center"/>
        <w:rPr>
          <w:rFonts w:ascii="Times New Roman CYR" w:hAnsi="Times New Roman CYR" w:cs="Times New Roman CYR"/>
          <w:b/>
          <w:bCs/>
          <w:color w:val="000000"/>
        </w:rPr>
      </w:pPr>
    </w:p>
    <w:p w:rsidR="002625BB" w:rsidRDefault="005A3897" w:rsidP="002A19D4">
      <w:pPr>
        <w:autoSpaceDE w:val="0"/>
        <w:autoSpaceDN w:val="0"/>
        <w:adjustRightInd w:val="0"/>
        <w:spacing w:after="57"/>
        <w:ind w:left="230"/>
        <w:jc w:val="center"/>
        <w:rPr>
          <w:rFonts w:ascii="Times New Roman CYR" w:hAnsi="Times New Roman CYR" w:cs="Times New Roman CYR"/>
          <w:color w:val="000000"/>
        </w:rPr>
      </w:pPr>
      <w:r>
        <w:rPr>
          <w:rFonts w:ascii="Times New Roman CYR" w:hAnsi="Times New Roman CYR" w:cs="Times New Roman CYR"/>
          <w:b/>
          <w:bCs/>
          <w:color w:val="000000"/>
        </w:rPr>
        <w:br/>
      </w:r>
      <w:r w:rsidR="002625BB">
        <w:rPr>
          <w:rFonts w:ascii="Times New Roman CYR" w:hAnsi="Times New Roman CYR" w:cs="Times New Roman CYR"/>
          <w:b/>
          <w:bCs/>
          <w:color w:val="000000"/>
        </w:rPr>
        <w:t>Физическая культура и спорт.</w:t>
      </w:r>
    </w:p>
    <w:p w:rsidR="002625BB" w:rsidRPr="00E23C3E" w:rsidRDefault="002625BB" w:rsidP="002625BB">
      <w:pPr>
        <w:autoSpaceDE w:val="0"/>
        <w:autoSpaceDN w:val="0"/>
        <w:adjustRightInd w:val="0"/>
        <w:spacing w:after="57"/>
        <w:ind w:left="886"/>
        <w:rPr>
          <w:color w:val="000000"/>
        </w:rPr>
      </w:pPr>
      <w:r w:rsidRPr="00E23C3E">
        <w:rP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небольшого бассейна в соответствии СанПиН 2.1.2.1188-03, а для остальных групп населения:  </w:t>
      </w:r>
    </w:p>
    <w:p w:rsidR="002625BB" w:rsidRDefault="002625BB" w:rsidP="002625BB">
      <w:pPr>
        <w:numPr>
          <w:ilvl w:val="0"/>
          <w:numId w:val="1"/>
        </w:numPr>
        <w:autoSpaceDE w:val="0"/>
        <w:autoSpaceDN w:val="0"/>
        <w:adjustRightInd w:val="0"/>
        <w:spacing w:after="5"/>
        <w:ind w:left="120"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строительство стадиона с беговой дорожкой и многофункциональными спортивными площадками (баскетбол, волейбол и пр.).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Мероприятия в части развития физкультуры и спорта в муниципальном образовании Герменчик: </w:t>
      </w:r>
    </w:p>
    <w:p w:rsidR="002625BB" w:rsidRDefault="002625BB" w:rsidP="002625BB">
      <w:pPr>
        <w:numPr>
          <w:ilvl w:val="0"/>
          <w:numId w:val="1"/>
        </w:numPr>
        <w:autoSpaceDE w:val="0"/>
        <w:autoSpaceDN w:val="0"/>
        <w:adjustRightInd w:val="0"/>
        <w:spacing w:after="5"/>
        <w:ind w:left="120"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Резервирование земельных участков для размещения многофункциональных спортивных площадок </w:t>
      </w:r>
    </w:p>
    <w:p w:rsidR="002625BB" w:rsidRDefault="002625BB" w:rsidP="002625BB">
      <w:pPr>
        <w:numPr>
          <w:ilvl w:val="0"/>
          <w:numId w:val="1"/>
        </w:numPr>
        <w:autoSpaceDE w:val="0"/>
        <w:autoSpaceDN w:val="0"/>
        <w:adjustRightInd w:val="0"/>
        <w:spacing w:after="69"/>
        <w:ind w:left="120"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Строительство многофункциональной спортивной площадки </w:t>
      </w:r>
    </w:p>
    <w:p w:rsidR="002625BB" w:rsidRDefault="002625BB" w:rsidP="002625BB">
      <w:pPr>
        <w:autoSpaceDE w:val="0"/>
        <w:autoSpaceDN w:val="0"/>
        <w:adjustRightInd w:val="0"/>
        <w:spacing w:after="235"/>
        <w:ind w:left="178"/>
        <w:rPr>
          <w:color w:val="000000"/>
          <w:lang w:val="en-US"/>
        </w:rPr>
      </w:pPr>
      <w:r>
        <w:rPr>
          <w:b/>
          <w:bCs/>
          <w:color w:val="000000"/>
          <w:lang w:val="en-US"/>
        </w:rPr>
        <w:t xml:space="preserve"> </w:t>
      </w:r>
    </w:p>
    <w:p w:rsidR="002A19D4" w:rsidRDefault="002A19D4" w:rsidP="002625BB">
      <w:pPr>
        <w:autoSpaceDE w:val="0"/>
        <w:autoSpaceDN w:val="0"/>
        <w:adjustRightInd w:val="0"/>
        <w:ind w:left="178"/>
        <w:jc w:val="center"/>
        <w:rPr>
          <w:rFonts w:ascii="Times New Roman CYR" w:hAnsi="Times New Roman CYR" w:cs="Times New Roman CYR"/>
          <w:b/>
          <w:bCs/>
          <w:color w:val="000000"/>
        </w:rPr>
      </w:pPr>
      <w:r>
        <w:rPr>
          <w:rFonts w:ascii="Times New Roman CYR" w:hAnsi="Times New Roman CYR" w:cs="Times New Roman CYR"/>
          <w:b/>
          <w:bCs/>
          <w:color w:val="000000"/>
        </w:rPr>
        <w:br/>
      </w:r>
      <w:r>
        <w:rPr>
          <w:rFonts w:ascii="Times New Roman CYR" w:hAnsi="Times New Roman CYR" w:cs="Times New Roman CYR"/>
          <w:b/>
          <w:bCs/>
          <w:color w:val="000000"/>
        </w:rPr>
        <w:br/>
      </w:r>
      <w:r>
        <w:rPr>
          <w:rFonts w:ascii="Times New Roman CYR" w:hAnsi="Times New Roman CYR" w:cs="Times New Roman CYR"/>
          <w:b/>
          <w:bCs/>
          <w:color w:val="000000"/>
        </w:rPr>
        <w:lastRenderedPageBreak/>
        <w:br/>
      </w:r>
    </w:p>
    <w:p w:rsidR="002625BB" w:rsidRDefault="002625BB" w:rsidP="002625BB">
      <w:pPr>
        <w:autoSpaceDE w:val="0"/>
        <w:autoSpaceDN w:val="0"/>
        <w:adjustRightInd w:val="0"/>
        <w:ind w:left="178"/>
        <w:jc w:val="center"/>
        <w:rPr>
          <w:rFonts w:ascii="Times New Roman CYR" w:hAnsi="Times New Roman CYR" w:cs="Times New Roman CYR"/>
          <w:b/>
          <w:bCs/>
          <w:color w:val="000000"/>
        </w:rPr>
      </w:pPr>
      <w:r>
        <w:rPr>
          <w:rFonts w:ascii="Times New Roman CYR" w:hAnsi="Times New Roman CYR" w:cs="Times New Roman CYR"/>
          <w:b/>
          <w:bCs/>
          <w:color w:val="000000"/>
        </w:rPr>
        <w:t>Финансовые потребности для реализации программы</w:t>
      </w:r>
    </w:p>
    <w:p w:rsidR="002625BB" w:rsidRPr="006A4949" w:rsidRDefault="002625BB" w:rsidP="002625BB">
      <w:pPr>
        <w:autoSpaceDE w:val="0"/>
        <w:autoSpaceDN w:val="0"/>
        <w:adjustRightInd w:val="0"/>
        <w:ind w:left="538"/>
        <w:rPr>
          <w:color w:val="000000"/>
        </w:rPr>
      </w:pPr>
      <w:r w:rsidRPr="006A4949">
        <w:rPr>
          <w:b/>
          <w:bCs/>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Герменчик. </w:t>
      </w:r>
      <w:r>
        <w:rPr>
          <w:rFonts w:ascii="Times New Roman CYR" w:hAnsi="Times New Roman CYR" w:cs="Times New Roman CYR"/>
          <w:b/>
          <w:bCs/>
          <w:color w:val="000000"/>
        </w:rPr>
        <w:t xml:space="preserve"> </w:t>
      </w:r>
    </w:p>
    <w:p w:rsidR="002625BB" w:rsidRDefault="002625BB" w:rsidP="002625BB">
      <w:pPr>
        <w:autoSpaceDE w:val="0"/>
        <w:autoSpaceDN w:val="0"/>
        <w:adjustRightInd w:val="0"/>
        <w:spacing w:after="29"/>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Специфика финансирования объектов социальной инфраструктуры заключается в ее дифференциации на два типа: </w:t>
      </w:r>
    </w:p>
    <w:p w:rsidR="002625BB" w:rsidRDefault="002625BB" w:rsidP="002625BB">
      <w:pPr>
        <w:numPr>
          <w:ilvl w:val="0"/>
          <w:numId w:val="1"/>
        </w:numPr>
        <w:autoSpaceDE w:val="0"/>
        <w:autoSpaceDN w:val="0"/>
        <w:adjustRightInd w:val="0"/>
        <w:spacing w:after="35"/>
        <w:ind w:left="883" w:hanging="360"/>
        <w:jc w:val="both"/>
        <w:rPr>
          <w:rFonts w:ascii="Times New Roman CYR" w:hAnsi="Times New Roman CYR" w:cs="Times New Roman CYR"/>
          <w:color w:val="000000"/>
        </w:rPr>
      </w:pPr>
      <w:r>
        <w:rPr>
          <w:rFonts w:ascii="Times New Roman CYR" w:hAnsi="Times New Roman CYR" w:cs="Times New Roman CYR"/>
          <w:color w:val="000000"/>
        </w:rPr>
        <w:t xml:space="preserve">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2625BB" w:rsidRDefault="002625BB" w:rsidP="002625BB">
      <w:pPr>
        <w:numPr>
          <w:ilvl w:val="0"/>
          <w:numId w:val="1"/>
        </w:numPr>
        <w:autoSpaceDE w:val="0"/>
        <w:autoSpaceDN w:val="0"/>
        <w:adjustRightInd w:val="0"/>
        <w:spacing w:after="5"/>
        <w:ind w:left="883" w:hanging="360"/>
        <w:jc w:val="both"/>
        <w:rPr>
          <w:rFonts w:ascii="Times New Roman CYR" w:hAnsi="Times New Roman CYR" w:cs="Times New Roman CYR"/>
          <w:color w:val="000000"/>
        </w:rPr>
      </w:pPr>
      <w:r>
        <w:rPr>
          <w:rFonts w:ascii="Times New Roman CYR" w:hAnsi="Times New Roman CYR" w:cs="Times New Roman CYR"/>
          <w:color w:val="000000"/>
        </w:rPr>
        <w:t xml:space="preserve">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2625BB" w:rsidRDefault="002625BB" w:rsidP="002625BB">
      <w:pPr>
        <w:autoSpaceDE w:val="0"/>
        <w:autoSpaceDN w:val="0"/>
        <w:adjustRightInd w:val="0"/>
        <w:ind w:left="10" w:right="-9" w:hanging="10"/>
        <w:jc w:val="both"/>
        <w:rPr>
          <w:rFonts w:ascii="Times New Roman CYR" w:hAnsi="Times New Roman CYR" w:cs="Times New Roman CYR"/>
          <w:color w:val="000000"/>
        </w:rPr>
      </w:pPr>
      <w:r>
        <w:rPr>
          <w:rFonts w:ascii="Times New Roman CYR" w:hAnsi="Times New Roman CYR" w:cs="Times New Roman CYR"/>
          <w:color w:val="000000"/>
        </w:rPr>
        <w:t xml:space="preserve">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w:t>
      </w:r>
      <w:r>
        <w:rPr>
          <w:rFonts w:ascii="Times New Roman CYR" w:hAnsi="Times New Roman CYR" w:cs="Times New Roman CYR"/>
          <w:color w:val="000000"/>
        </w:rPr>
        <w:lastRenderedPageBreak/>
        <w:t xml:space="preserve">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2625BB" w:rsidRDefault="002625BB" w:rsidP="002625BB">
      <w:pPr>
        <w:autoSpaceDE w:val="0"/>
        <w:autoSpaceDN w:val="0"/>
        <w:adjustRightInd w:val="0"/>
        <w:spacing w:after="32"/>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При составлении плана инвестиционной деятельности по строительству социальных объектов необходимо ориентироваться на: </w:t>
      </w:r>
    </w:p>
    <w:p w:rsidR="002625BB" w:rsidRDefault="002625BB" w:rsidP="002625BB">
      <w:pPr>
        <w:numPr>
          <w:ilvl w:val="0"/>
          <w:numId w:val="1"/>
        </w:numPr>
        <w:autoSpaceDE w:val="0"/>
        <w:autoSpaceDN w:val="0"/>
        <w:adjustRightInd w:val="0"/>
        <w:spacing w:after="29"/>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структурные изменения, происходящие в отраслях социальной сферы, включая ликвидацию избыточных площадей учреждений этой сферы; </w:t>
      </w:r>
    </w:p>
    <w:p w:rsidR="002625BB" w:rsidRDefault="002625BB" w:rsidP="002625BB">
      <w:pPr>
        <w:numPr>
          <w:ilvl w:val="0"/>
          <w:numId w:val="1"/>
        </w:numPr>
        <w:autoSpaceDE w:val="0"/>
        <w:autoSpaceDN w:val="0"/>
        <w:adjustRightInd w:val="0"/>
        <w:spacing w:after="3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2625BB" w:rsidRDefault="002625BB" w:rsidP="002625BB">
      <w:pPr>
        <w:numPr>
          <w:ilvl w:val="0"/>
          <w:numId w:val="1"/>
        </w:numPr>
        <w:autoSpaceDE w:val="0"/>
        <w:autoSpaceDN w:val="0"/>
        <w:adjustRightInd w:val="0"/>
        <w:spacing w:after="32"/>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расширение, реконструкцию, техническое перевооружение действующих учреждений, работающих с перегрузкой;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ремонт и строительство автомобильных дорог местного значения;</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ремонт и строительство водопровода, газопровода, линий электропередач.</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2625BB" w:rsidRDefault="002625BB" w:rsidP="002625BB">
      <w:pPr>
        <w:autoSpaceDE w:val="0"/>
        <w:autoSpaceDN w:val="0"/>
        <w:adjustRightInd w:val="0"/>
        <w:spacing w:after="60"/>
        <w:ind w:left="240" w:firstLine="480"/>
        <w:jc w:val="both"/>
        <w:rPr>
          <w:rFonts w:ascii="Times New Roman CYR" w:hAnsi="Times New Roman CYR" w:cs="Times New Roman CYR"/>
          <w:color w:val="000000"/>
        </w:rPr>
      </w:pPr>
      <w:r>
        <w:rPr>
          <w:rFonts w:ascii="Times New Roman CYR" w:hAnsi="Times New Roman CYR" w:cs="Times New Roman CYR"/>
          <w:color w:val="000000"/>
        </w:rPr>
        <w:t xml:space="preserve">Работы, необходимые провести в сфере культурно-досуговых мероприятий и здравоохранения. </w:t>
      </w:r>
    </w:p>
    <w:p w:rsidR="002625BB" w:rsidRPr="00E23C3E" w:rsidRDefault="002625BB" w:rsidP="002625BB">
      <w:pPr>
        <w:autoSpaceDE w:val="0"/>
        <w:autoSpaceDN w:val="0"/>
        <w:adjustRightInd w:val="0"/>
        <w:spacing w:after="57"/>
        <w:ind w:left="886"/>
        <w:rPr>
          <w:color w:val="000000"/>
        </w:rPr>
      </w:pPr>
      <w:r w:rsidRPr="00E23C3E">
        <w:rPr>
          <w:color w:val="000000"/>
        </w:rPr>
        <w:t xml:space="preserve"> </w:t>
      </w:r>
    </w:p>
    <w:p w:rsidR="002625BB" w:rsidRDefault="002A19D4" w:rsidP="002625BB">
      <w:pPr>
        <w:autoSpaceDE w:val="0"/>
        <w:autoSpaceDN w:val="0"/>
        <w:adjustRightInd w:val="0"/>
        <w:spacing w:after="5"/>
        <w:ind w:left="-15"/>
        <w:jc w:val="both"/>
        <w:rPr>
          <w:rFonts w:ascii="Times New Roman CYR" w:hAnsi="Times New Roman CYR" w:cs="Times New Roman CYR"/>
          <w:color w:val="000000"/>
        </w:rPr>
      </w:pPr>
      <w:r>
        <w:rPr>
          <w:rFonts w:ascii="Times New Roman CYR" w:hAnsi="Times New Roman CYR" w:cs="Times New Roman CYR"/>
          <w:color w:val="000000"/>
        </w:rPr>
        <w:br/>
      </w:r>
      <w:r>
        <w:rPr>
          <w:rFonts w:ascii="Times New Roman CYR" w:hAnsi="Times New Roman CYR" w:cs="Times New Roman CYR"/>
          <w:color w:val="000000"/>
        </w:rPr>
        <w:br/>
      </w:r>
      <w:r>
        <w:rPr>
          <w:rFonts w:ascii="Times New Roman CYR" w:hAnsi="Times New Roman CYR" w:cs="Times New Roman CYR"/>
          <w:color w:val="000000"/>
        </w:rPr>
        <w:br/>
      </w:r>
      <w:r>
        <w:rPr>
          <w:rFonts w:ascii="Times New Roman CYR" w:hAnsi="Times New Roman CYR" w:cs="Times New Roman CYR"/>
          <w:color w:val="000000"/>
        </w:rPr>
        <w:br/>
      </w:r>
      <w:r>
        <w:rPr>
          <w:rFonts w:ascii="Times New Roman CYR" w:hAnsi="Times New Roman CYR" w:cs="Times New Roman CYR"/>
          <w:color w:val="000000"/>
        </w:rPr>
        <w:br/>
      </w:r>
      <w:r>
        <w:rPr>
          <w:rFonts w:ascii="Times New Roman CYR" w:hAnsi="Times New Roman CYR" w:cs="Times New Roman CYR"/>
          <w:color w:val="000000"/>
        </w:rPr>
        <w:lastRenderedPageBreak/>
        <w:br/>
      </w:r>
      <w:r w:rsidR="002625BB">
        <w:rPr>
          <w:rFonts w:ascii="Times New Roman CYR" w:hAnsi="Times New Roman CYR" w:cs="Times New Roman CYR"/>
          <w:color w:val="000000"/>
        </w:rPr>
        <w:t>Таблица 6</w:t>
      </w:r>
    </w:p>
    <w:p w:rsidR="002625BB" w:rsidRPr="00E23C3E" w:rsidRDefault="002625BB" w:rsidP="002625BB">
      <w:pPr>
        <w:autoSpaceDE w:val="0"/>
        <w:autoSpaceDN w:val="0"/>
        <w:adjustRightInd w:val="0"/>
        <w:ind w:right="1249"/>
        <w:jc w:val="center"/>
        <w:rPr>
          <w:color w:val="000000"/>
        </w:rPr>
      </w:pPr>
      <w:r w:rsidRPr="00E23C3E">
        <w:rPr>
          <w:color w:val="000000"/>
        </w:rPr>
        <w:t xml:space="preserve"> </w:t>
      </w:r>
    </w:p>
    <w:tbl>
      <w:tblPr>
        <w:tblW w:w="0" w:type="auto"/>
        <w:tblInd w:w="-37" w:type="dxa"/>
        <w:tblLayout w:type="fixed"/>
        <w:tblCellMar>
          <w:left w:w="69" w:type="dxa"/>
          <w:right w:w="69" w:type="dxa"/>
        </w:tblCellMar>
        <w:tblLook w:val="0000"/>
      </w:tblPr>
      <w:tblGrid>
        <w:gridCol w:w="4906"/>
        <w:gridCol w:w="4842"/>
      </w:tblGrid>
      <w:tr w:rsidR="002625BB" w:rsidTr="0036215E">
        <w:trPr>
          <w:trHeight w:val="632"/>
        </w:trPr>
        <w:tc>
          <w:tcPr>
            <w:tcW w:w="4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Pr="002A19D4" w:rsidRDefault="002625BB" w:rsidP="0036215E">
            <w:pPr>
              <w:autoSpaceDE w:val="0"/>
              <w:autoSpaceDN w:val="0"/>
              <w:adjustRightInd w:val="0"/>
              <w:ind w:right="79"/>
              <w:jc w:val="center"/>
              <w:rPr>
                <w:rFonts w:ascii="Calibri" w:hAnsi="Calibri" w:cs="Calibri"/>
              </w:rPr>
            </w:pPr>
            <w:r>
              <w:rPr>
                <w:rFonts w:ascii="Times New Roman CYR" w:hAnsi="Times New Roman CYR" w:cs="Times New Roman CYR"/>
                <w:color w:val="000000"/>
              </w:rPr>
              <w:t xml:space="preserve">Наименование мероприятия </w:t>
            </w:r>
          </w:p>
        </w:tc>
        <w:tc>
          <w:tcPr>
            <w:tcW w:w="4842" w:type="dxa"/>
            <w:tcBorders>
              <w:top w:val="single" w:sz="3" w:space="0" w:color="000000"/>
              <w:left w:val="single" w:sz="3" w:space="0" w:color="000000"/>
              <w:right w:val="single" w:sz="3" w:space="0" w:color="000000"/>
            </w:tcBorders>
            <w:shd w:val="clear" w:color="000000" w:fill="FFFFFF"/>
            <w:vAlign w:val="center"/>
          </w:tcPr>
          <w:p w:rsidR="002625BB" w:rsidRPr="002A19D4" w:rsidRDefault="002625BB" w:rsidP="0036215E">
            <w:pPr>
              <w:autoSpaceDE w:val="0"/>
              <w:autoSpaceDN w:val="0"/>
              <w:adjustRightInd w:val="0"/>
              <w:ind w:left="2" w:hanging="2"/>
              <w:jc w:val="center"/>
              <w:rPr>
                <w:rFonts w:ascii="Calibri" w:hAnsi="Calibri" w:cs="Calibri"/>
              </w:rPr>
            </w:pPr>
            <w:r w:rsidRPr="002A19D4">
              <w:rPr>
                <w:color w:val="000000"/>
              </w:rPr>
              <w:t>20</w:t>
            </w:r>
            <w:r>
              <w:rPr>
                <w:color w:val="000000"/>
              </w:rPr>
              <w:t>16-</w:t>
            </w:r>
            <w:r w:rsidRPr="002A19D4">
              <w:rPr>
                <w:color w:val="000000"/>
              </w:rPr>
              <w:t xml:space="preserve">2030 </w:t>
            </w:r>
            <w:r>
              <w:rPr>
                <w:rFonts w:ascii="Times New Roman CYR" w:hAnsi="Times New Roman CYR" w:cs="Times New Roman CYR"/>
                <w:color w:val="000000"/>
              </w:rPr>
              <w:t>годы</w:t>
            </w:r>
          </w:p>
        </w:tc>
      </w:tr>
      <w:tr w:rsidR="002625BB" w:rsidTr="0036215E">
        <w:trPr>
          <w:trHeight w:val="326"/>
        </w:trPr>
        <w:tc>
          <w:tcPr>
            <w:tcW w:w="97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25BB" w:rsidRPr="002A19D4" w:rsidRDefault="002625BB" w:rsidP="0036215E">
            <w:pPr>
              <w:autoSpaceDE w:val="0"/>
              <w:autoSpaceDN w:val="0"/>
              <w:adjustRightInd w:val="0"/>
              <w:ind w:right="46"/>
              <w:jc w:val="center"/>
              <w:rPr>
                <w:rFonts w:ascii="Calibri" w:hAnsi="Calibri" w:cs="Calibri"/>
              </w:rPr>
            </w:pPr>
            <w:r>
              <w:rPr>
                <w:rFonts w:ascii="Times New Roman CYR" w:hAnsi="Times New Roman CYR" w:cs="Times New Roman CYR"/>
                <w:b/>
                <w:bCs/>
                <w:color w:val="000000"/>
              </w:rPr>
              <w:t xml:space="preserve">Здравоохранение </w:t>
            </w:r>
          </w:p>
        </w:tc>
      </w:tr>
      <w:tr w:rsidR="002625BB" w:rsidTr="0036215E">
        <w:trPr>
          <w:trHeight w:val="614"/>
        </w:trPr>
        <w:tc>
          <w:tcPr>
            <w:tcW w:w="490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625BB" w:rsidRPr="00E23C3E" w:rsidRDefault="002625BB" w:rsidP="0036215E">
            <w:pPr>
              <w:autoSpaceDE w:val="0"/>
              <w:autoSpaceDN w:val="0"/>
              <w:adjustRightInd w:val="0"/>
              <w:ind w:right="35"/>
              <w:rPr>
                <w:rFonts w:ascii="Calibri" w:hAnsi="Calibri" w:cs="Calibri"/>
              </w:rPr>
            </w:pPr>
            <w:r>
              <w:rPr>
                <w:rFonts w:ascii="Times New Roman CYR" w:hAnsi="Times New Roman CYR" w:cs="Times New Roman CYR"/>
                <w:color w:val="000000"/>
              </w:rPr>
              <w:t xml:space="preserve">Совершенствование методов диагностики, лечения и реабилитации больных. </w:t>
            </w:r>
          </w:p>
        </w:tc>
        <w:tc>
          <w:tcPr>
            <w:tcW w:w="4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Pr="007D0476" w:rsidRDefault="007D0476" w:rsidP="0036215E">
            <w:pPr>
              <w:autoSpaceDE w:val="0"/>
              <w:autoSpaceDN w:val="0"/>
              <w:adjustRightInd w:val="0"/>
              <w:ind w:left="245" w:hanging="214"/>
              <w:jc w:val="center"/>
            </w:pPr>
            <w:r w:rsidRPr="007D0476">
              <w:t>Без затрат</w:t>
            </w:r>
          </w:p>
        </w:tc>
      </w:tr>
      <w:tr w:rsidR="002625BB" w:rsidTr="0036215E">
        <w:trPr>
          <w:trHeight w:val="548"/>
        </w:trPr>
        <w:tc>
          <w:tcPr>
            <w:tcW w:w="4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Ремонт здания врачебной амбулатории</w:t>
            </w:r>
          </w:p>
        </w:tc>
        <w:tc>
          <w:tcPr>
            <w:tcW w:w="4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Pr="006A4949" w:rsidRDefault="002625BB" w:rsidP="0036215E">
            <w:pPr>
              <w:autoSpaceDE w:val="0"/>
              <w:autoSpaceDN w:val="0"/>
              <w:adjustRightInd w:val="0"/>
              <w:ind w:right="48"/>
              <w:jc w:val="center"/>
            </w:pPr>
            <w:r w:rsidRPr="006A4949">
              <w:t>Согласно проектно-сметной документации</w:t>
            </w:r>
          </w:p>
        </w:tc>
      </w:tr>
      <w:tr w:rsidR="002625BB" w:rsidTr="0036215E">
        <w:trPr>
          <w:trHeight w:val="326"/>
        </w:trPr>
        <w:tc>
          <w:tcPr>
            <w:tcW w:w="97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46"/>
              <w:jc w:val="center"/>
              <w:rPr>
                <w:rFonts w:ascii="Calibri" w:hAnsi="Calibri" w:cs="Calibri"/>
                <w:lang w:val="en-US"/>
              </w:rPr>
            </w:pPr>
            <w:r>
              <w:rPr>
                <w:rFonts w:ascii="Times New Roman CYR" w:hAnsi="Times New Roman CYR" w:cs="Times New Roman CYR"/>
                <w:b/>
                <w:bCs/>
                <w:color w:val="000000"/>
              </w:rPr>
              <w:t xml:space="preserve">Культура </w:t>
            </w:r>
          </w:p>
        </w:tc>
      </w:tr>
      <w:tr w:rsidR="002625BB" w:rsidTr="0036215E">
        <w:trPr>
          <w:trHeight w:val="542"/>
        </w:trPr>
        <w:tc>
          <w:tcPr>
            <w:tcW w:w="4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Капитальный ремонт ДК </w:t>
            </w:r>
          </w:p>
        </w:tc>
        <w:tc>
          <w:tcPr>
            <w:tcW w:w="4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50"/>
              <w:jc w:val="center"/>
              <w:rPr>
                <w:rFonts w:ascii="Calibri" w:hAnsi="Calibri" w:cs="Calibri"/>
                <w:lang w:val="en-US"/>
              </w:rPr>
            </w:pPr>
            <w:r w:rsidRPr="006A4949">
              <w:t>Согласно проектно-сметной документации</w:t>
            </w:r>
          </w:p>
        </w:tc>
      </w:tr>
      <w:tr w:rsidR="002625BB" w:rsidTr="0036215E">
        <w:trPr>
          <w:trHeight w:val="326"/>
        </w:trPr>
        <w:tc>
          <w:tcPr>
            <w:tcW w:w="97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46"/>
              <w:jc w:val="center"/>
              <w:rPr>
                <w:rFonts w:ascii="Calibri" w:hAnsi="Calibri" w:cs="Calibri"/>
                <w:lang w:val="en-US"/>
              </w:rPr>
            </w:pPr>
            <w:r>
              <w:rPr>
                <w:rFonts w:ascii="Times New Roman CYR" w:hAnsi="Times New Roman CYR" w:cs="Times New Roman CYR"/>
                <w:b/>
                <w:bCs/>
                <w:color w:val="000000"/>
              </w:rPr>
              <w:t xml:space="preserve">Спорт </w:t>
            </w:r>
          </w:p>
        </w:tc>
      </w:tr>
      <w:tr w:rsidR="002625BB" w:rsidTr="0036215E">
        <w:trPr>
          <w:trHeight w:val="913"/>
        </w:trPr>
        <w:tc>
          <w:tcPr>
            <w:tcW w:w="4906"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Резервирование земельных участков для размещения многофункциональных спортивных площадок </w:t>
            </w:r>
          </w:p>
        </w:tc>
        <w:tc>
          <w:tcPr>
            <w:tcW w:w="4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7D0476" w:rsidP="0036215E">
            <w:pPr>
              <w:autoSpaceDE w:val="0"/>
              <w:autoSpaceDN w:val="0"/>
              <w:adjustRightInd w:val="0"/>
              <w:ind w:right="46"/>
              <w:jc w:val="center"/>
              <w:rPr>
                <w:rFonts w:ascii="Calibri" w:hAnsi="Calibri" w:cs="Calibri"/>
                <w:lang w:val="en-US"/>
              </w:rPr>
            </w:pPr>
            <w:r>
              <w:rPr>
                <w:rFonts w:ascii="Times New Roman CYR" w:hAnsi="Times New Roman CYR" w:cs="Times New Roman CYR"/>
                <w:color w:val="000000"/>
              </w:rPr>
              <w:t>Б</w:t>
            </w:r>
            <w:r w:rsidR="002625BB">
              <w:rPr>
                <w:rFonts w:ascii="Times New Roman CYR" w:hAnsi="Times New Roman CYR" w:cs="Times New Roman CYR"/>
                <w:color w:val="000000"/>
              </w:rPr>
              <w:t xml:space="preserve">ез затрат </w:t>
            </w:r>
          </w:p>
        </w:tc>
      </w:tr>
      <w:tr w:rsidR="002625BB" w:rsidTr="0036215E">
        <w:trPr>
          <w:trHeight w:val="710"/>
        </w:trPr>
        <w:tc>
          <w:tcPr>
            <w:tcW w:w="4906"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Строительство многофункциональной спортивной площадки </w:t>
            </w:r>
          </w:p>
        </w:tc>
        <w:tc>
          <w:tcPr>
            <w:tcW w:w="4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right="48"/>
              <w:jc w:val="center"/>
              <w:rPr>
                <w:rFonts w:ascii="Calibri" w:hAnsi="Calibri" w:cs="Calibri"/>
                <w:lang w:val="en-US"/>
              </w:rPr>
            </w:pPr>
            <w:r w:rsidRPr="006A4949">
              <w:t>Согласно проектно-сметной документации</w:t>
            </w:r>
          </w:p>
        </w:tc>
      </w:tr>
    </w:tbl>
    <w:p w:rsidR="002625BB" w:rsidRDefault="002625BB" w:rsidP="002625BB">
      <w:pPr>
        <w:autoSpaceDE w:val="0"/>
        <w:autoSpaceDN w:val="0"/>
        <w:adjustRightInd w:val="0"/>
        <w:ind w:left="886"/>
        <w:jc w:val="both"/>
        <w:rPr>
          <w:color w:val="000000"/>
          <w:lang w:val="en-US"/>
        </w:rPr>
      </w:pPr>
      <w:r>
        <w:rPr>
          <w:color w:val="000000"/>
          <w:lang w:val="en-US"/>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 </w:t>
      </w:r>
    </w:p>
    <w:p w:rsidR="002625BB" w:rsidRPr="00E23C3E" w:rsidRDefault="002625BB" w:rsidP="002625BB">
      <w:pPr>
        <w:autoSpaceDE w:val="0"/>
        <w:autoSpaceDN w:val="0"/>
        <w:adjustRightInd w:val="0"/>
        <w:spacing w:after="62"/>
        <w:ind w:left="886"/>
        <w:rPr>
          <w:color w:val="000000"/>
        </w:rPr>
      </w:pPr>
      <w:r w:rsidRPr="00E23C3E">
        <w:rPr>
          <w:b/>
          <w:bCs/>
          <w:color w:val="000000"/>
        </w:rPr>
        <w:t xml:space="preserve"> </w:t>
      </w:r>
    </w:p>
    <w:p w:rsidR="002625BB" w:rsidRDefault="002625BB" w:rsidP="002625BB">
      <w:pPr>
        <w:autoSpaceDE w:val="0"/>
        <w:autoSpaceDN w:val="0"/>
        <w:adjustRightInd w:val="0"/>
        <w:spacing w:after="37"/>
        <w:ind w:left="178"/>
        <w:jc w:val="center"/>
        <w:rPr>
          <w:rFonts w:ascii="Times New Roman CYR" w:hAnsi="Times New Roman CYR" w:cs="Times New Roman CYR"/>
          <w:b/>
          <w:bCs/>
          <w:color w:val="000000"/>
        </w:rPr>
      </w:pPr>
      <w:r>
        <w:rPr>
          <w:rFonts w:ascii="Times New Roman CYR" w:hAnsi="Times New Roman CYR" w:cs="Times New Roman CYR"/>
          <w:b/>
          <w:bCs/>
          <w:color w:val="000000"/>
        </w:rPr>
        <w:t>Целевые индикаторы программы и оценка эффективности реализации программы</w:t>
      </w:r>
    </w:p>
    <w:p w:rsidR="002625BB" w:rsidRPr="00E23C3E" w:rsidRDefault="002625BB" w:rsidP="002625BB">
      <w:pPr>
        <w:autoSpaceDE w:val="0"/>
        <w:autoSpaceDN w:val="0"/>
        <w:adjustRightInd w:val="0"/>
        <w:spacing w:after="60"/>
        <w:ind w:left="886"/>
        <w:rPr>
          <w:color w:val="000000"/>
        </w:rPr>
      </w:pPr>
      <w:r w:rsidRPr="00E23C3E">
        <w:rP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Основными факторами, определяющими направления разработки Программы комплексного развития системы социальной инфраструктуры с.п. Герменчик на 2016-2030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Реализация Программы должна создать предпосылки для устойчивого развития с.п.Герменчик.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r>
        <w:rPr>
          <w:rFonts w:ascii="Times New Roman CYR" w:hAnsi="Times New Roman CYR" w:cs="Times New Roman CYR"/>
          <w:b/>
          <w:bCs/>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Основными целевыми индикаторами реализации мероприятий программы комплексного развития социальной инфраструктуры поселения являются: </w:t>
      </w:r>
    </w:p>
    <w:p w:rsidR="002625BB" w:rsidRDefault="002625BB" w:rsidP="002625BB">
      <w:pPr>
        <w:autoSpaceDE w:val="0"/>
        <w:autoSpaceDN w:val="0"/>
        <w:adjustRightInd w:val="0"/>
        <w:spacing w:after="104"/>
        <w:ind w:left="178"/>
        <w:jc w:val="both"/>
        <w:rPr>
          <w:rFonts w:ascii="Times New Roman CYR" w:hAnsi="Times New Roman CYR" w:cs="Times New Roman CYR"/>
          <w:color w:val="000000"/>
        </w:rPr>
      </w:pPr>
      <w:r w:rsidRPr="00E23C3E">
        <w:rPr>
          <w:rFonts w:ascii="Calibri" w:hAnsi="Calibri" w:cs="Calibri"/>
          <w:color w:val="000000"/>
          <w:sz w:val="22"/>
          <w:szCs w:val="22"/>
        </w:rPr>
        <w:tab/>
      </w:r>
      <w:r w:rsidRPr="00E23C3E">
        <w:rPr>
          <w:color w:val="000000"/>
        </w:rPr>
        <w:t>-</w:t>
      </w:r>
      <w:r>
        <w:rPr>
          <w:rFonts w:ascii="Times New Roman CYR" w:hAnsi="Times New Roman CYR" w:cs="Times New Roman CYR"/>
          <w:color w:val="000000"/>
        </w:rPr>
        <w:t>рост ожидаемой продолжительности жизни населения с.п.Герменчик;</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показателя рождаемости;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сокращение уровня безработицы;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доли детей в возрасте от 3 до 7 лет, охваченных дошкольным;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доли детей охваченных школьным образованием;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уровня обеспеченности населения объектами здравоохранения; </w:t>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доли населения обеспеченной объектами культуры в соответствии с нормативными значениями;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доли населения обеспеченной спортивными объектами в соответствии с нормативными значениями;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lastRenderedPageBreak/>
        <w:tab/>
      </w:r>
      <w:r>
        <w:rPr>
          <w:rFonts w:ascii="Times New Roman CYR" w:hAnsi="Times New Roman CYR" w:cs="Times New Roman CYR"/>
          <w:color w:val="000000"/>
        </w:rPr>
        <w:tab/>
      </w:r>
      <w:r w:rsidRPr="00E23C3E">
        <w:rPr>
          <w:color w:val="000000"/>
        </w:rPr>
        <w:t>-</w:t>
      </w:r>
      <w:r>
        <w:rPr>
          <w:rFonts w:ascii="Times New Roman CYR" w:hAnsi="Times New Roman CYR" w:cs="Times New Roman CYR"/>
          <w:color w:val="000000"/>
        </w:rPr>
        <w:t xml:space="preserve">увеличение количества населения, систематически занимающегося физической культурой и спортом.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Герменчик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таблице 7. </w:t>
      </w:r>
    </w:p>
    <w:p w:rsidR="002625BB" w:rsidRPr="00E23C3E" w:rsidRDefault="002625BB" w:rsidP="002625BB">
      <w:pPr>
        <w:autoSpaceDE w:val="0"/>
        <w:autoSpaceDN w:val="0"/>
        <w:adjustRightInd w:val="0"/>
        <w:spacing w:after="60"/>
        <w:ind w:left="886"/>
        <w:rPr>
          <w:color w:val="000000"/>
        </w:rPr>
      </w:pPr>
      <w:r w:rsidRPr="00E23C3E">
        <w:rPr>
          <w:color w:val="000000"/>
        </w:rPr>
        <w:t xml:space="preserve"> </w:t>
      </w:r>
    </w:p>
    <w:p w:rsidR="002625BB" w:rsidRDefault="002625BB" w:rsidP="002625BB">
      <w:pPr>
        <w:autoSpaceDE w:val="0"/>
        <w:autoSpaceDN w:val="0"/>
        <w:adjustRightInd w:val="0"/>
        <w:spacing w:after="57"/>
        <w:ind w:left="886"/>
        <w:rPr>
          <w:rFonts w:ascii="Times New Roman CYR" w:hAnsi="Times New Roman CYR" w:cs="Times New Roman CYR"/>
          <w:color w:val="000000"/>
        </w:rPr>
      </w:pPr>
      <w:r w:rsidRPr="00E23C3E">
        <w:rPr>
          <w:color w:val="000000"/>
        </w:rPr>
        <w:t xml:space="preserve"> </w:t>
      </w:r>
      <w:r>
        <w:rPr>
          <w:rFonts w:ascii="Times New Roman CYR" w:hAnsi="Times New Roman CYR" w:cs="Times New Roman CYR"/>
          <w:color w:val="000000"/>
        </w:rPr>
        <w:t xml:space="preserve">Таблица 7 </w:t>
      </w:r>
    </w:p>
    <w:p w:rsidR="002625BB" w:rsidRDefault="002625BB" w:rsidP="002625BB">
      <w:pPr>
        <w:autoSpaceDE w:val="0"/>
        <w:autoSpaceDN w:val="0"/>
        <w:adjustRightInd w:val="0"/>
        <w:spacing w:after="58"/>
        <w:ind w:left="10" w:right="1916" w:hanging="10"/>
        <w:jc w:val="right"/>
        <w:rPr>
          <w:rFonts w:ascii="Times New Roman CYR" w:hAnsi="Times New Roman CYR" w:cs="Times New Roman CYR"/>
          <w:color w:val="000000"/>
        </w:rPr>
      </w:pPr>
      <w:r>
        <w:rPr>
          <w:rFonts w:ascii="Times New Roman CYR" w:hAnsi="Times New Roman CYR" w:cs="Times New Roman CYR"/>
          <w:color w:val="000000"/>
        </w:rPr>
        <w:t xml:space="preserve">Целевые индикаторы и показатели Программы </w:t>
      </w:r>
    </w:p>
    <w:p w:rsidR="002625BB" w:rsidRPr="00E23C3E" w:rsidRDefault="002625BB" w:rsidP="002625BB">
      <w:pPr>
        <w:autoSpaceDE w:val="0"/>
        <w:autoSpaceDN w:val="0"/>
        <w:adjustRightInd w:val="0"/>
        <w:ind w:left="940"/>
        <w:jc w:val="center"/>
        <w:rPr>
          <w:color w:val="000000"/>
        </w:rPr>
      </w:pPr>
      <w:r w:rsidRPr="00E23C3E">
        <w:rPr>
          <w:color w:val="000000"/>
        </w:rPr>
        <w:t xml:space="preserve"> </w:t>
      </w:r>
    </w:p>
    <w:tbl>
      <w:tblPr>
        <w:tblW w:w="0" w:type="auto"/>
        <w:tblInd w:w="187" w:type="dxa"/>
        <w:tblLayout w:type="fixed"/>
        <w:tblCellMar>
          <w:left w:w="79" w:type="dxa"/>
          <w:right w:w="79" w:type="dxa"/>
        </w:tblCellMar>
        <w:tblLook w:val="0000"/>
      </w:tblPr>
      <w:tblGrid>
        <w:gridCol w:w="547"/>
        <w:gridCol w:w="3351"/>
        <w:gridCol w:w="850"/>
        <w:gridCol w:w="852"/>
        <w:gridCol w:w="794"/>
        <w:gridCol w:w="780"/>
        <w:gridCol w:w="771"/>
        <w:gridCol w:w="771"/>
        <w:gridCol w:w="778"/>
      </w:tblGrid>
      <w:tr w:rsidR="002625BB" w:rsidTr="0036215E">
        <w:trPr>
          <w:trHeight w:val="370"/>
        </w:trPr>
        <w:tc>
          <w:tcPr>
            <w:tcW w:w="5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spacing w:after="97"/>
              <w:ind w:left="50"/>
              <w:rPr>
                <w:color w:val="000000"/>
                <w:lang w:val="en-US"/>
              </w:rPr>
            </w:pPr>
            <w:r>
              <w:rPr>
                <w:color w:val="000000"/>
                <w:lang w:val="en-US"/>
              </w:rPr>
              <w:t xml:space="preserve">№ </w:t>
            </w:r>
          </w:p>
          <w:p w:rsidR="002625BB" w:rsidRDefault="002625BB" w:rsidP="0036215E">
            <w:pPr>
              <w:autoSpaceDE w:val="0"/>
              <w:autoSpaceDN w:val="0"/>
              <w:adjustRightInd w:val="0"/>
              <w:ind w:left="2"/>
              <w:rPr>
                <w:rFonts w:ascii="Calibri" w:hAnsi="Calibri" w:cs="Calibri"/>
                <w:lang w:val="en-US"/>
              </w:rPr>
            </w:pPr>
            <w:r>
              <w:rPr>
                <w:rFonts w:ascii="Times New Roman CYR" w:hAnsi="Times New Roman CYR" w:cs="Times New Roman CYR"/>
                <w:color w:val="000000"/>
              </w:rPr>
              <w:t xml:space="preserve">п/п </w:t>
            </w:r>
          </w:p>
        </w:tc>
        <w:tc>
          <w:tcPr>
            <w:tcW w:w="33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right="62"/>
              <w:jc w:val="center"/>
              <w:rPr>
                <w:rFonts w:ascii="Calibri" w:hAnsi="Calibri" w:cs="Calibri"/>
                <w:lang w:val="en-US"/>
              </w:rPr>
            </w:pPr>
            <w:r>
              <w:rPr>
                <w:rFonts w:ascii="Times New Roman CYR" w:hAnsi="Times New Roman CYR" w:cs="Times New Roman CYR"/>
                <w:color w:val="000000"/>
              </w:rPr>
              <w:t xml:space="preserve">Наименование индикатора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 xml:space="preserve">Един ица </w:t>
            </w:r>
          </w:p>
          <w:p w:rsidR="002625BB" w:rsidRDefault="002625BB" w:rsidP="0036215E">
            <w:pPr>
              <w:autoSpaceDE w:val="0"/>
              <w:autoSpaceDN w:val="0"/>
              <w:adjustRightInd w:val="0"/>
              <w:jc w:val="center"/>
              <w:rPr>
                <w:rFonts w:ascii="Calibri" w:hAnsi="Calibri" w:cs="Calibri"/>
                <w:lang w:val="en-US"/>
              </w:rPr>
            </w:pPr>
            <w:r>
              <w:rPr>
                <w:rFonts w:ascii="Times New Roman CYR" w:hAnsi="Times New Roman CYR" w:cs="Times New Roman CYR"/>
                <w:color w:val="000000"/>
              </w:rPr>
              <w:t xml:space="preserve">измер ения </w:t>
            </w:r>
          </w:p>
        </w:tc>
        <w:tc>
          <w:tcPr>
            <w:tcW w:w="852" w:type="dxa"/>
            <w:tcBorders>
              <w:top w:val="single" w:sz="3" w:space="0" w:color="000000"/>
              <w:left w:val="single" w:sz="3" w:space="0" w:color="000000"/>
              <w:bottom w:val="single" w:sz="3" w:space="0" w:color="000000"/>
              <w:right w:val="nil"/>
            </w:tcBorders>
            <w:shd w:val="clear" w:color="000000" w:fill="FFFFFF"/>
          </w:tcPr>
          <w:p w:rsidR="002625BB" w:rsidRDefault="002625BB" w:rsidP="0036215E">
            <w:pPr>
              <w:autoSpaceDE w:val="0"/>
              <w:autoSpaceDN w:val="0"/>
              <w:adjustRightInd w:val="0"/>
              <w:spacing w:after="160"/>
              <w:rPr>
                <w:rFonts w:ascii="Calibri" w:hAnsi="Calibri" w:cs="Calibri"/>
                <w:lang w:val="en-US"/>
              </w:rPr>
            </w:pPr>
          </w:p>
        </w:tc>
        <w:tc>
          <w:tcPr>
            <w:tcW w:w="3116" w:type="dxa"/>
            <w:gridSpan w:val="4"/>
            <w:tcBorders>
              <w:top w:val="single" w:sz="3" w:space="0" w:color="000000"/>
              <w:left w:val="nil"/>
              <w:bottom w:val="single" w:sz="3" w:space="0" w:color="000000"/>
              <w:right w:val="nil"/>
            </w:tcBorders>
            <w:shd w:val="clear" w:color="000000" w:fill="FFFFFF"/>
          </w:tcPr>
          <w:p w:rsidR="002625BB" w:rsidRDefault="002625BB" w:rsidP="0036215E">
            <w:pPr>
              <w:autoSpaceDE w:val="0"/>
              <w:autoSpaceDN w:val="0"/>
              <w:adjustRightInd w:val="0"/>
              <w:ind w:right="135"/>
              <w:jc w:val="center"/>
              <w:rPr>
                <w:rFonts w:ascii="Calibri" w:hAnsi="Calibri" w:cs="Calibri"/>
                <w:lang w:val="en-US"/>
              </w:rPr>
            </w:pPr>
            <w:r>
              <w:rPr>
                <w:rFonts w:ascii="Times New Roman CYR" w:hAnsi="Times New Roman CYR" w:cs="Times New Roman CYR"/>
                <w:color w:val="000000"/>
              </w:rPr>
              <w:t xml:space="preserve">Показатели по годам </w:t>
            </w:r>
          </w:p>
        </w:tc>
        <w:tc>
          <w:tcPr>
            <w:tcW w:w="778" w:type="dxa"/>
            <w:tcBorders>
              <w:top w:val="single" w:sz="3" w:space="0" w:color="000000"/>
              <w:left w:val="nil"/>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160"/>
              <w:rPr>
                <w:rFonts w:ascii="Calibri" w:hAnsi="Calibri" w:cs="Calibri"/>
                <w:lang w:val="en-US"/>
              </w:rPr>
            </w:pPr>
          </w:p>
        </w:tc>
      </w:tr>
      <w:tr w:rsidR="002625BB" w:rsidTr="0036215E">
        <w:trPr>
          <w:trHeight w:val="1075"/>
        </w:trPr>
        <w:tc>
          <w:tcPr>
            <w:tcW w:w="547" w:type="dxa"/>
            <w:vMerge/>
            <w:tcBorders>
              <w:top w:val="nil"/>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200"/>
              <w:rPr>
                <w:rFonts w:ascii="Calibri" w:hAnsi="Calibri" w:cs="Calibri"/>
                <w:lang w:val="en-US"/>
              </w:rPr>
            </w:pPr>
          </w:p>
        </w:tc>
        <w:tc>
          <w:tcPr>
            <w:tcW w:w="3351" w:type="dxa"/>
            <w:vMerge/>
            <w:tcBorders>
              <w:top w:val="nil"/>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spacing w:after="200"/>
              <w:rPr>
                <w:rFonts w:ascii="Calibri" w:hAnsi="Calibri" w:cs="Calibri"/>
                <w:lang w:val="en-US"/>
              </w:rPr>
            </w:pP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spacing w:after="200"/>
              <w:rPr>
                <w:rFonts w:ascii="Calibri" w:hAnsi="Calibri" w:cs="Calibri"/>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77"/>
              <w:rPr>
                <w:rFonts w:ascii="Calibri" w:hAnsi="Calibri" w:cs="Calibri"/>
                <w:lang w:val="en-US"/>
              </w:rPr>
            </w:pPr>
            <w:r>
              <w:rPr>
                <w:color w:val="000000"/>
                <w:lang w:val="en-US"/>
              </w:rPr>
              <w:t xml:space="preserve">2016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48"/>
              <w:rPr>
                <w:rFonts w:ascii="Calibri" w:hAnsi="Calibri" w:cs="Calibri"/>
                <w:lang w:val="en-US"/>
              </w:rPr>
            </w:pPr>
            <w:r>
              <w:rPr>
                <w:color w:val="000000"/>
                <w:lang w:val="en-US"/>
              </w:rPr>
              <w:t xml:space="preserve">2017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41"/>
              <w:rPr>
                <w:rFonts w:ascii="Calibri" w:hAnsi="Calibri" w:cs="Calibri"/>
                <w:lang w:val="en-US"/>
              </w:rPr>
            </w:pPr>
            <w:r>
              <w:rPr>
                <w:color w:val="000000"/>
                <w:lang w:val="en-US"/>
              </w:rPr>
              <w:t xml:space="preserve">2018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37"/>
              <w:rPr>
                <w:rFonts w:ascii="Calibri" w:hAnsi="Calibri" w:cs="Calibri"/>
                <w:lang w:val="en-US"/>
              </w:rPr>
            </w:pPr>
            <w:r>
              <w:rPr>
                <w:color w:val="000000"/>
                <w:lang w:val="en-US"/>
              </w:rPr>
              <w:t xml:space="preserve">2019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ind w:left="36"/>
              <w:rPr>
                <w:rFonts w:ascii="Calibri" w:hAnsi="Calibri" w:cs="Calibri"/>
                <w:lang w:val="en-US"/>
              </w:rPr>
            </w:pPr>
            <w:r>
              <w:rPr>
                <w:color w:val="000000"/>
                <w:lang w:val="en-US"/>
              </w:rPr>
              <w:t xml:space="preserve">2020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625BB" w:rsidRDefault="002625BB" w:rsidP="0036215E">
            <w:pPr>
              <w:autoSpaceDE w:val="0"/>
              <w:autoSpaceDN w:val="0"/>
              <w:adjustRightInd w:val="0"/>
              <w:spacing w:after="60"/>
              <w:jc w:val="both"/>
              <w:rPr>
                <w:color w:val="000000"/>
                <w:lang w:val="en-US"/>
              </w:rPr>
            </w:pPr>
            <w:r>
              <w:rPr>
                <w:color w:val="000000"/>
                <w:lang w:val="en-US"/>
              </w:rPr>
              <w:t>2021-</w:t>
            </w:r>
          </w:p>
          <w:p w:rsidR="002625BB" w:rsidRDefault="002625BB" w:rsidP="0036215E">
            <w:pPr>
              <w:autoSpaceDE w:val="0"/>
              <w:autoSpaceDN w:val="0"/>
              <w:adjustRightInd w:val="0"/>
              <w:ind w:left="41"/>
              <w:rPr>
                <w:rFonts w:ascii="Calibri" w:hAnsi="Calibri" w:cs="Calibri"/>
                <w:lang w:val="en-US"/>
              </w:rPr>
            </w:pPr>
            <w:r>
              <w:rPr>
                <w:color w:val="000000"/>
                <w:lang w:val="en-US"/>
              </w:rPr>
              <w:t>203</w:t>
            </w:r>
            <w:r>
              <w:rPr>
                <w:color w:val="000000"/>
              </w:rPr>
              <w:t>0</w:t>
            </w:r>
            <w:r>
              <w:rPr>
                <w:color w:val="000000"/>
                <w:lang w:val="en-US"/>
              </w:rPr>
              <w:t xml:space="preserve"> </w:t>
            </w:r>
          </w:p>
        </w:tc>
      </w:tr>
      <w:tr w:rsidR="002625BB" w:rsidTr="0036215E">
        <w:trPr>
          <w:trHeight w:val="727"/>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1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rPr>
                <w:rFonts w:ascii="Calibri" w:hAnsi="Calibri" w:cs="Calibri"/>
                <w:lang w:val="en-US"/>
              </w:rPr>
            </w:pPr>
            <w:r>
              <w:rPr>
                <w:rFonts w:ascii="Times New Roman CYR" w:hAnsi="Times New Roman CYR" w:cs="Times New Roman CYR"/>
                <w:color w:val="000000"/>
              </w:rPr>
              <w:t xml:space="preserve">Ожидаемая продолжительность жизни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0"/>
              <w:jc w:val="center"/>
              <w:rPr>
                <w:rFonts w:ascii="Calibri" w:hAnsi="Calibri" w:cs="Calibri"/>
                <w:lang w:val="en-US"/>
              </w:rPr>
            </w:pPr>
            <w:r>
              <w:rPr>
                <w:rFonts w:ascii="Times New Roman CYR" w:hAnsi="Times New Roman CYR" w:cs="Times New Roman CYR"/>
                <w:color w:val="000000"/>
              </w:rPr>
              <w:t xml:space="preserve">лет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70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77"/>
              <w:rPr>
                <w:rFonts w:ascii="Calibri" w:hAnsi="Calibri" w:cs="Calibri"/>
                <w:lang w:val="en-US"/>
              </w:rPr>
            </w:pPr>
            <w:r>
              <w:rPr>
                <w:color w:val="000000"/>
                <w:lang w:val="en-US"/>
              </w:rPr>
              <w:t xml:space="preserve">70.5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71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0"/>
              <w:jc w:val="center"/>
              <w:rPr>
                <w:rFonts w:ascii="Calibri" w:hAnsi="Calibri" w:cs="Calibri"/>
                <w:lang w:val="en-US"/>
              </w:rPr>
            </w:pPr>
            <w:r>
              <w:rPr>
                <w:color w:val="000000"/>
                <w:lang w:val="en-US"/>
              </w:rPr>
              <w:t xml:space="preserve">72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67"/>
              <w:rPr>
                <w:rFonts w:ascii="Calibri" w:hAnsi="Calibri" w:cs="Calibri"/>
                <w:lang w:val="en-US"/>
              </w:rPr>
            </w:pPr>
            <w:r>
              <w:rPr>
                <w:color w:val="000000"/>
                <w:lang w:val="en-US"/>
              </w:rPr>
              <w:t xml:space="preserve">72,5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73 </w:t>
            </w:r>
          </w:p>
        </w:tc>
      </w:tr>
      <w:tr w:rsidR="002625BB" w:rsidTr="0036215E">
        <w:trPr>
          <w:trHeight w:val="1087"/>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2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Показатель рождаемости (число родившихся на 1000 человек населения)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12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77"/>
              <w:rPr>
                <w:rFonts w:ascii="Calibri" w:hAnsi="Calibri" w:cs="Calibri"/>
                <w:lang w:val="en-US"/>
              </w:rPr>
            </w:pPr>
            <w:r>
              <w:rPr>
                <w:color w:val="000000"/>
                <w:lang w:val="en-US"/>
              </w:rPr>
              <w:t xml:space="preserve">12,5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13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68"/>
              <w:rPr>
                <w:rFonts w:ascii="Calibri" w:hAnsi="Calibri" w:cs="Calibri"/>
                <w:lang w:val="en-US"/>
              </w:rPr>
            </w:pPr>
            <w:r>
              <w:rPr>
                <w:color w:val="000000"/>
                <w:lang w:val="en-US"/>
              </w:rPr>
              <w:t xml:space="preserve">13,5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14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16 </w:t>
            </w:r>
          </w:p>
        </w:tc>
      </w:tr>
      <w:tr w:rsidR="002625BB" w:rsidTr="0036215E">
        <w:trPr>
          <w:trHeight w:val="904"/>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3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60"/>
              <w:rPr>
                <w:rFonts w:ascii="Times New Roman CYR" w:hAnsi="Times New Roman CYR" w:cs="Times New Roman CYR"/>
                <w:color w:val="000000"/>
              </w:rPr>
            </w:pPr>
            <w:r>
              <w:rPr>
                <w:rFonts w:ascii="Times New Roman CYR" w:hAnsi="Times New Roman CYR" w:cs="Times New Roman CYR"/>
                <w:color w:val="000000"/>
              </w:rPr>
              <w:t xml:space="preserve">Доля детей в возрасте от 3 до </w:t>
            </w:r>
          </w:p>
          <w:p w:rsidR="002625BB" w:rsidRDefault="002625BB" w:rsidP="0036215E">
            <w:pPr>
              <w:autoSpaceDE w:val="0"/>
              <w:autoSpaceDN w:val="0"/>
              <w:adjustRightInd w:val="0"/>
              <w:rPr>
                <w:rFonts w:ascii="Calibri" w:hAnsi="Calibri" w:cs="Calibri"/>
                <w:lang w:val="en-US"/>
              </w:rPr>
            </w:pPr>
            <w:r>
              <w:rPr>
                <w:color w:val="000000"/>
                <w:lang w:val="en-US"/>
              </w:rPr>
              <w:t xml:space="preserve">7 </w:t>
            </w:r>
            <w:r>
              <w:rPr>
                <w:rFonts w:ascii="Times New Roman CYR" w:hAnsi="Times New Roman CYR" w:cs="Times New Roman CYR"/>
                <w:color w:val="000000"/>
              </w:rPr>
              <w:t xml:space="preserve">лет, охваченных дошкольным образованием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7"/>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6"/>
              <w:rPr>
                <w:rFonts w:ascii="Calibri" w:hAnsi="Calibri" w:cs="Calibri"/>
                <w:lang w:val="en-US"/>
              </w:rPr>
            </w:pPr>
            <w:r>
              <w:rPr>
                <w:color w:val="000000"/>
                <w:lang w:val="en-US"/>
              </w:rPr>
              <w:t xml:space="preserve">100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r>
      <w:tr w:rsidR="002625BB" w:rsidTr="0036215E">
        <w:trPr>
          <w:trHeight w:val="519"/>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4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tabs>
                <w:tab w:val="center" w:pos="1210"/>
                <w:tab w:val="right" w:pos="3193"/>
              </w:tabs>
              <w:autoSpaceDE w:val="0"/>
              <w:autoSpaceDN w:val="0"/>
              <w:adjustRightInd w:val="0"/>
              <w:spacing w:after="110"/>
              <w:rPr>
                <w:rFonts w:ascii="Times New Roman CYR" w:hAnsi="Times New Roman CYR" w:cs="Times New Roman CYR"/>
                <w:color w:val="000000"/>
              </w:rPr>
            </w:pPr>
            <w:r>
              <w:rPr>
                <w:rFonts w:ascii="Times New Roman CYR" w:hAnsi="Times New Roman CYR" w:cs="Times New Roman CYR"/>
                <w:color w:val="000000"/>
              </w:rPr>
              <w:t xml:space="preserve">Доля </w:t>
            </w:r>
            <w:r>
              <w:rPr>
                <w:rFonts w:ascii="Times New Roman CYR" w:hAnsi="Times New Roman CYR" w:cs="Times New Roman CYR"/>
                <w:color w:val="000000"/>
              </w:rPr>
              <w:tab/>
              <w:t xml:space="preserve">детей </w:t>
            </w:r>
            <w:r>
              <w:rPr>
                <w:rFonts w:ascii="Times New Roman CYR" w:hAnsi="Times New Roman CYR" w:cs="Times New Roman CYR"/>
                <w:color w:val="000000"/>
              </w:rPr>
              <w:tab/>
              <w:t xml:space="preserve">охваченных </w:t>
            </w:r>
          </w:p>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школьным образованием;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7"/>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6"/>
              <w:rPr>
                <w:rFonts w:ascii="Calibri" w:hAnsi="Calibri" w:cs="Calibri"/>
                <w:lang w:val="en-US"/>
              </w:rPr>
            </w:pPr>
            <w:r>
              <w:rPr>
                <w:color w:val="000000"/>
                <w:lang w:val="en-US"/>
              </w:rPr>
              <w:t xml:space="preserve">100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r>
      <w:tr w:rsidR="002625BB" w:rsidTr="0036215E">
        <w:trPr>
          <w:trHeight w:val="926"/>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lang w:val="en-US"/>
              </w:rPr>
              <w:t xml:space="preserve">5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spacing w:after="48"/>
              <w:jc w:val="both"/>
              <w:rPr>
                <w:rFonts w:ascii="Times New Roman CYR" w:hAnsi="Times New Roman CYR" w:cs="Times New Roman CYR"/>
                <w:color w:val="000000"/>
              </w:rPr>
            </w:pPr>
            <w:r>
              <w:rPr>
                <w:rFonts w:ascii="Times New Roman CYR" w:hAnsi="Times New Roman CYR" w:cs="Times New Roman CYR"/>
                <w:color w:val="000000"/>
              </w:rPr>
              <w:t xml:space="preserve">Уровень обеспеченности населения объектами </w:t>
            </w:r>
          </w:p>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здравоохранения;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100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7"/>
              <w:rPr>
                <w:rFonts w:ascii="Calibri" w:hAnsi="Calibri" w:cs="Calibri"/>
                <w:lang w:val="en-US"/>
              </w:rPr>
            </w:pPr>
            <w:r>
              <w:rPr>
                <w:color w:val="000000"/>
                <w:lang w:val="en-US"/>
              </w:rPr>
              <w:t xml:space="preserve">100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96"/>
              <w:rPr>
                <w:rFonts w:ascii="Calibri" w:hAnsi="Calibri" w:cs="Calibri"/>
                <w:lang w:val="en-US"/>
              </w:rPr>
            </w:pPr>
            <w:r>
              <w:rPr>
                <w:color w:val="000000"/>
                <w:lang w:val="en-US"/>
              </w:rPr>
              <w:t xml:space="preserve">100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r>
      <w:tr w:rsidR="002625BB" w:rsidTr="0036215E">
        <w:trPr>
          <w:trHeight w:val="1217"/>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rPr>
              <w:t>6</w:t>
            </w:r>
            <w:r>
              <w:rPr>
                <w:color w:val="000000"/>
                <w:lang w:val="en-US"/>
              </w:rPr>
              <w:t xml:space="preserve">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Увеличение доли населения обеспеченной объектами культуры в соответствии с нормативными значениями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0"/>
              <w:jc w:val="center"/>
              <w:rPr>
                <w:rFonts w:ascii="Calibri" w:hAnsi="Calibri" w:cs="Calibri"/>
                <w:lang w:val="en-US"/>
              </w:rPr>
            </w:pPr>
            <w:r>
              <w:rPr>
                <w:color w:val="000000"/>
                <w:lang w:val="en-US"/>
              </w:rPr>
              <w:t xml:space="preserve">80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r>
      <w:tr w:rsidR="002625BB" w:rsidTr="0036215E">
        <w:trPr>
          <w:trHeight w:val="1121"/>
        </w:trPr>
        <w:tc>
          <w:tcPr>
            <w:tcW w:w="547"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58"/>
              <w:jc w:val="center"/>
              <w:rPr>
                <w:rFonts w:ascii="Calibri" w:hAnsi="Calibri" w:cs="Calibri"/>
                <w:lang w:val="en-US"/>
              </w:rPr>
            </w:pPr>
            <w:r>
              <w:rPr>
                <w:color w:val="000000"/>
              </w:rPr>
              <w:t>7</w:t>
            </w:r>
            <w:r>
              <w:rPr>
                <w:color w:val="000000"/>
                <w:lang w:val="en-US"/>
              </w:rPr>
              <w:t xml:space="preserve"> </w:t>
            </w:r>
          </w:p>
        </w:tc>
        <w:tc>
          <w:tcPr>
            <w:tcW w:w="3351" w:type="dxa"/>
            <w:tcBorders>
              <w:top w:val="single" w:sz="3" w:space="0" w:color="000000"/>
              <w:left w:val="single" w:sz="3" w:space="0" w:color="000000"/>
              <w:bottom w:val="single" w:sz="3" w:space="0" w:color="000000"/>
              <w:right w:val="single" w:sz="3" w:space="0" w:color="000000"/>
            </w:tcBorders>
            <w:shd w:val="clear" w:color="000000" w:fill="FFFFFF"/>
          </w:tcPr>
          <w:p w:rsidR="002625BB" w:rsidRPr="00E23C3E" w:rsidRDefault="002625BB" w:rsidP="0036215E">
            <w:pPr>
              <w:autoSpaceDE w:val="0"/>
              <w:autoSpaceDN w:val="0"/>
              <w:adjustRightInd w:val="0"/>
              <w:rPr>
                <w:rFonts w:ascii="Calibri" w:hAnsi="Calibri" w:cs="Calibri"/>
              </w:rPr>
            </w:pPr>
            <w:r>
              <w:rPr>
                <w:rFonts w:ascii="Times New Roman CYR" w:hAnsi="Times New Roman CYR" w:cs="Times New Roman CYR"/>
                <w:color w:val="000000"/>
              </w:rPr>
              <w:t xml:space="preserve">Увеличение доли населения обеспеченной спортивными объектами в соответствии с нормативными значениями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50 </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50 </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0"/>
              <w:jc w:val="center"/>
              <w:rPr>
                <w:rFonts w:ascii="Calibri" w:hAnsi="Calibri" w:cs="Calibri"/>
                <w:lang w:val="en-US"/>
              </w:rPr>
            </w:pPr>
            <w:r>
              <w:rPr>
                <w:color w:val="000000"/>
                <w:lang w:val="en-US"/>
              </w:rPr>
              <w:t xml:space="preserve">80 </w:t>
            </w:r>
          </w:p>
        </w:tc>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right="61"/>
              <w:jc w:val="center"/>
              <w:rPr>
                <w:rFonts w:ascii="Calibri" w:hAnsi="Calibri" w:cs="Calibri"/>
                <w:lang w:val="en-US"/>
              </w:rPr>
            </w:pPr>
            <w:r>
              <w:rPr>
                <w:color w:val="000000"/>
                <w:lang w:val="en-US"/>
              </w:rPr>
              <w:t xml:space="preserve">80 </w:t>
            </w: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rsidR="002625BB" w:rsidRDefault="002625BB" w:rsidP="0036215E">
            <w:pPr>
              <w:autoSpaceDE w:val="0"/>
              <w:autoSpaceDN w:val="0"/>
              <w:adjustRightInd w:val="0"/>
              <w:ind w:left="101"/>
              <w:rPr>
                <w:rFonts w:ascii="Calibri" w:hAnsi="Calibri" w:cs="Calibri"/>
                <w:lang w:val="en-US"/>
              </w:rPr>
            </w:pPr>
            <w:r>
              <w:rPr>
                <w:color w:val="000000"/>
                <w:lang w:val="en-US"/>
              </w:rPr>
              <w:t xml:space="preserve">100 </w:t>
            </w:r>
          </w:p>
        </w:tc>
      </w:tr>
    </w:tbl>
    <w:p w:rsidR="002625BB" w:rsidRDefault="002625BB" w:rsidP="002625BB">
      <w:pPr>
        <w:autoSpaceDE w:val="0"/>
        <w:autoSpaceDN w:val="0"/>
        <w:adjustRightInd w:val="0"/>
        <w:spacing w:after="60"/>
        <w:ind w:left="886"/>
        <w:rPr>
          <w:color w:val="000000"/>
          <w:lang w:val="en-US"/>
        </w:rPr>
      </w:pPr>
      <w:r>
        <w:rPr>
          <w:b/>
          <w:bCs/>
          <w:color w:val="000000"/>
          <w:lang w:val="en-US"/>
        </w:rPr>
        <w:t xml:space="preserve"> </w:t>
      </w:r>
    </w:p>
    <w:p w:rsidR="002625BB" w:rsidRDefault="002625BB" w:rsidP="002625BB">
      <w:pPr>
        <w:autoSpaceDE w:val="0"/>
        <w:autoSpaceDN w:val="0"/>
        <w:adjustRightInd w:val="0"/>
        <w:spacing w:after="57"/>
        <w:ind w:left="886"/>
        <w:rPr>
          <w:color w:val="000000"/>
          <w:lang w:val="en-US"/>
        </w:rPr>
      </w:pPr>
      <w:r>
        <w:rPr>
          <w:b/>
          <w:bCs/>
          <w:color w:val="000000"/>
          <w:lang w:val="en-US"/>
        </w:rPr>
        <w:t xml:space="preserve"> </w:t>
      </w:r>
    </w:p>
    <w:p w:rsidR="002625BB" w:rsidRDefault="002A19D4" w:rsidP="002625BB">
      <w:pPr>
        <w:autoSpaceDE w:val="0"/>
        <w:autoSpaceDN w:val="0"/>
        <w:adjustRightInd w:val="0"/>
        <w:spacing w:after="60"/>
        <w:ind w:left="120"/>
        <w:jc w:val="center"/>
        <w:rPr>
          <w:rFonts w:ascii="Times New Roman CYR" w:hAnsi="Times New Roman CYR" w:cs="Times New Roman CYR"/>
          <w:b/>
          <w:bCs/>
          <w:color w:val="000000"/>
        </w:rPr>
      </w:pPr>
      <w:r>
        <w:rPr>
          <w:rFonts w:ascii="Times New Roman CYR" w:hAnsi="Times New Roman CYR" w:cs="Times New Roman CYR"/>
          <w:b/>
          <w:bCs/>
          <w:color w:val="000000"/>
          <w:sz w:val="26"/>
          <w:szCs w:val="26"/>
        </w:rPr>
        <w:br/>
      </w:r>
      <w:r>
        <w:rPr>
          <w:rFonts w:ascii="Times New Roman CYR" w:hAnsi="Times New Roman CYR" w:cs="Times New Roman CYR"/>
          <w:b/>
          <w:bCs/>
          <w:color w:val="000000"/>
          <w:sz w:val="26"/>
          <w:szCs w:val="26"/>
        </w:rPr>
        <w:br/>
      </w:r>
      <w:r>
        <w:rPr>
          <w:rFonts w:ascii="Times New Roman CYR" w:hAnsi="Times New Roman CYR" w:cs="Times New Roman CYR"/>
          <w:b/>
          <w:bCs/>
          <w:color w:val="000000"/>
          <w:sz w:val="26"/>
          <w:szCs w:val="26"/>
        </w:rPr>
        <w:br/>
      </w:r>
      <w:r>
        <w:rPr>
          <w:rFonts w:ascii="Times New Roman CYR" w:hAnsi="Times New Roman CYR" w:cs="Times New Roman CYR"/>
          <w:b/>
          <w:bCs/>
          <w:color w:val="000000"/>
          <w:sz w:val="26"/>
          <w:szCs w:val="26"/>
        </w:rPr>
        <w:br/>
      </w:r>
      <w:r>
        <w:rPr>
          <w:rFonts w:ascii="Times New Roman CYR" w:hAnsi="Times New Roman CYR" w:cs="Times New Roman CYR"/>
          <w:b/>
          <w:bCs/>
          <w:color w:val="000000"/>
          <w:sz w:val="26"/>
          <w:szCs w:val="26"/>
        </w:rPr>
        <w:lastRenderedPageBreak/>
        <w:br/>
      </w:r>
      <w:r w:rsidR="002625BB">
        <w:rPr>
          <w:rFonts w:ascii="Times New Roman CYR" w:hAnsi="Times New Roman CYR" w:cs="Times New Roman CYR"/>
          <w:b/>
          <w:bCs/>
          <w:color w:val="000000"/>
          <w:sz w:val="26"/>
          <w:szCs w:val="26"/>
        </w:rPr>
        <w:t>Нормативное обеспечение</w:t>
      </w:r>
    </w:p>
    <w:p w:rsidR="002625BB" w:rsidRPr="002A19D4" w:rsidRDefault="002625BB" w:rsidP="002625BB">
      <w:pPr>
        <w:autoSpaceDE w:val="0"/>
        <w:autoSpaceDN w:val="0"/>
        <w:adjustRightInd w:val="0"/>
        <w:spacing w:after="37"/>
        <w:ind w:left="230"/>
        <w:jc w:val="center"/>
        <w:rPr>
          <w:color w:val="000000"/>
        </w:rPr>
      </w:pPr>
      <w:r w:rsidRPr="002A19D4">
        <w:rPr>
          <w:b/>
          <w:bCs/>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Программа реализуется на территории муниципального образования Герменчик. </w:t>
      </w:r>
      <w:r>
        <w:rPr>
          <w:rFonts w:ascii="Times New Roman CYR" w:hAnsi="Times New Roman CYR" w:cs="Times New Roman CYR"/>
          <w:color w:val="000000"/>
        </w:rPr>
        <w:tab/>
        <w:t>Контроль за исполнением Программы осуществляет Администрация с.п.Герменчик.</w:t>
      </w:r>
      <w:r>
        <w:rPr>
          <w:rFonts w:ascii="Courier New CYR" w:hAnsi="Courier New CYR" w:cs="Courier New CYR"/>
          <w:color w:val="000000"/>
        </w:rPr>
        <w:t xml:space="preserve">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Герменчик.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Выполнение  оперативных функций  по  реализации  Программы  возлагается  на специалистов администрации муниципального образования Герменчик.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Исполнители мероприятий Программы ежеквартально до 15 числа месяца, следующего за отчетным периодом, информируют Администрацию муниципального образования о ходе выполнения Программы. Для оценки эффективности реализации Программы Администрацией муниципального образования проводится ежегодный мониторинг.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2625BB" w:rsidRDefault="002625BB" w:rsidP="002625BB">
      <w:pPr>
        <w:autoSpaceDE w:val="0"/>
        <w:autoSpaceDN w:val="0"/>
        <w:adjustRightInd w:val="0"/>
        <w:spacing w:after="29"/>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 </w:t>
      </w:r>
    </w:p>
    <w:p w:rsidR="002625BB" w:rsidRDefault="002625BB" w:rsidP="002625BB">
      <w:pPr>
        <w:numPr>
          <w:ilvl w:val="0"/>
          <w:numId w:val="1"/>
        </w:numPr>
        <w:autoSpaceDE w:val="0"/>
        <w:autoSpaceDN w:val="0"/>
        <w:adjustRightInd w:val="0"/>
        <w:spacing w:after="31"/>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 </w:t>
      </w:r>
    </w:p>
    <w:p w:rsidR="002625BB" w:rsidRDefault="002625BB" w:rsidP="002625BB">
      <w:pPr>
        <w:numPr>
          <w:ilvl w:val="0"/>
          <w:numId w:val="1"/>
        </w:numPr>
        <w:autoSpaceDE w:val="0"/>
        <w:autoSpaceDN w:val="0"/>
        <w:adjustRightInd w:val="0"/>
        <w:spacing w:after="31"/>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технические задания по разработке инвестиционных программ организаций социального комплекса по развитию систем социальной инфраструктуры; </w:t>
      </w:r>
    </w:p>
    <w:p w:rsidR="002625BB" w:rsidRDefault="002625BB" w:rsidP="002625BB">
      <w:pPr>
        <w:numPr>
          <w:ilvl w:val="0"/>
          <w:numId w:val="1"/>
        </w:numPr>
        <w:autoSpaceDE w:val="0"/>
        <w:autoSpaceDN w:val="0"/>
        <w:adjustRightInd w:val="0"/>
        <w:spacing w:after="31"/>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инвестиционные программы организаций социального комплекса по развитию систем социальной инфраструктуры;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w:t>
      </w:r>
      <w:r>
        <w:rPr>
          <w:rFonts w:ascii="Times New Roman CYR" w:hAnsi="Times New Roman CYR" w:cs="Times New Roman CYR"/>
          <w:color w:val="000000"/>
        </w:rPr>
        <w:lastRenderedPageBreak/>
        <w:t xml:space="preserve">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Мониторинг Программы комплексного развития социальной инфраструктуры муниципального образования включает два этапа: </w:t>
      </w:r>
    </w:p>
    <w:p w:rsidR="002625BB" w:rsidRDefault="002625BB" w:rsidP="002625BB">
      <w:pPr>
        <w:numPr>
          <w:ilvl w:val="0"/>
          <w:numId w:val="1"/>
        </w:numPr>
        <w:autoSpaceDE w:val="0"/>
        <w:autoSpaceDN w:val="0"/>
        <w:adjustRightInd w:val="0"/>
        <w:spacing w:after="110"/>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периодический сбор информации о результатах выполнения мероприятий </w:t>
      </w:r>
    </w:p>
    <w:p w:rsidR="002625BB" w:rsidRDefault="002625BB" w:rsidP="002625BB">
      <w:pPr>
        <w:autoSpaceDE w:val="0"/>
        <w:autoSpaceDN w:val="0"/>
        <w:adjustRightInd w:val="0"/>
        <w:spacing w:after="104"/>
        <w:ind w:left="178"/>
        <w:jc w:val="both"/>
        <w:rPr>
          <w:rFonts w:ascii="Times New Roman CYR" w:hAnsi="Times New Roman CYR" w:cs="Times New Roman CYR"/>
          <w:color w:val="000000"/>
        </w:rPr>
      </w:pPr>
      <w:r>
        <w:rPr>
          <w:rFonts w:ascii="Times New Roman CYR" w:hAnsi="Times New Roman CYR" w:cs="Times New Roman CYR"/>
          <w:color w:val="000000"/>
        </w:rPr>
        <w:t xml:space="preserve">Программы, а также информации о состоянии и развитии социальной инфраструктуры; </w:t>
      </w:r>
    </w:p>
    <w:p w:rsidR="002625BB" w:rsidRDefault="002625BB" w:rsidP="002625BB">
      <w:pPr>
        <w:numPr>
          <w:ilvl w:val="0"/>
          <w:numId w:val="1"/>
        </w:num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анализ данных о результатах проводимых преобразований социальной инфраструктуры.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2625BB" w:rsidRDefault="002625BB" w:rsidP="002625BB">
      <w:pPr>
        <w:autoSpaceDE w:val="0"/>
        <w:autoSpaceDN w:val="0"/>
        <w:adjustRightInd w:val="0"/>
        <w:spacing w:after="5"/>
        <w:ind w:left="178" w:firstLine="698"/>
        <w:jc w:val="both"/>
        <w:rPr>
          <w:rFonts w:ascii="Times New Roman CYR" w:hAnsi="Times New Roman CYR" w:cs="Times New Roman CYR"/>
          <w:color w:val="000000"/>
        </w:rPr>
      </w:pPr>
      <w:r>
        <w:rPr>
          <w:rFonts w:ascii="Times New Roman CYR" w:hAnsi="Times New Roman CYR" w:cs="Times New Roman CYR"/>
          <w:color w:val="000000"/>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 </w:t>
      </w:r>
    </w:p>
    <w:p w:rsidR="002625BB" w:rsidRPr="00E23C3E" w:rsidRDefault="002625BB" w:rsidP="002625BB">
      <w:pPr>
        <w:autoSpaceDE w:val="0"/>
        <w:autoSpaceDN w:val="0"/>
        <w:adjustRightInd w:val="0"/>
        <w:ind w:left="886"/>
        <w:rPr>
          <w:color w:val="000000"/>
        </w:rPr>
      </w:pPr>
      <w:r w:rsidRPr="00E23C3E">
        <w:rPr>
          <w:color w:val="000000"/>
        </w:rPr>
        <w:t xml:space="preserve"> </w:t>
      </w:r>
    </w:p>
    <w:p w:rsidR="002625BB" w:rsidRDefault="002625BB" w:rsidP="002625BB"/>
    <w:p w:rsidR="002625BB" w:rsidRDefault="002625BB" w:rsidP="002625BB"/>
    <w:p w:rsidR="002625BB" w:rsidRDefault="002625BB" w:rsidP="002625BB"/>
    <w:p w:rsidR="002625BB" w:rsidRDefault="002625BB" w:rsidP="002625BB"/>
    <w:p w:rsidR="002625BB" w:rsidRDefault="002625BB" w:rsidP="002625BB"/>
    <w:p w:rsidR="002625BB" w:rsidRDefault="002625BB" w:rsidP="002625BB"/>
    <w:p w:rsidR="002625BB" w:rsidRDefault="002625BB" w:rsidP="002625BB"/>
    <w:p w:rsidR="002625BB" w:rsidRDefault="002625BB" w:rsidP="002625BB"/>
    <w:p w:rsidR="002625BB" w:rsidRDefault="002625BB" w:rsidP="002625BB"/>
    <w:p w:rsidR="002A19D4" w:rsidRDefault="002A19D4" w:rsidP="002625BB"/>
    <w:p w:rsidR="002A19D4" w:rsidRDefault="002A19D4" w:rsidP="002625BB"/>
    <w:p w:rsidR="002A19D4" w:rsidRDefault="002A19D4" w:rsidP="002625BB">
      <w:r>
        <w:br/>
      </w:r>
      <w:r>
        <w:br/>
      </w:r>
    </w:p>
    <w:p w:rsidR="002A19D4" w:rsidRDefault="002A19D4" w:rsidP="002625BB"/>
    <w:p w:rsidR="002A19D4" w:rsidRDefault="002A19D4" w:rsidP="002625BB">
      <w:r>
        <w:br/>
      </w:r>
      <w:r>
        <w:br/>
      </w:r>
      <w:r>
        <w:br/>
      </w:r>
    </w:p>
    <w:p w:rsidR="002A19D4" w:rsidRDefault="002A19D4" w:rsidP="002625BB">
      <w:r>
        <w:br/>
      </w:r>
      <w:r>
        <w:br/>
      </w:r>
      <w:r>
        <w:br/>
      </w:r>
    </w:p>
    <w:p w:rsidR="002A19D4" w:rsidRDefault="002A19D4" w:rsidP="002625BB"/>
    <w:p w:rsidR="002A19D4" w:rsidRDefault="002A19D4" w:rsidP="002625BB">
      <w:r>
        <w:br/>
      </w:r>
      <w:r>
        <w:br/>
      </w:r>
      <w:r>
        <w:br/>
      </w:r>
    </w:p>
    <w:p w:rsidR="002625BB" w:rsidRPr="007D0476" w:rsidRDefault="002A19D4" w:rsidP="002625BB">
      <w:pPr>
        <w:rPr>
          <w:lang w:val="en-US"/>
        </w:rPr>
      </w:pPr>
      <w:r>
        <w:br/>
      </w:r>
      <w:r>
        <w:br/>
      </w:r>
    </w:p>
    <w:p w:rsidR="0036215E" w:rsidRDefault="0036215E"/>
    <w:sectPr w:rsidR="0036215E" w:rsidSect="00273E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809" w:rsidRDefault="008B1809" w:rsidP="001308C0">
      <w:r>
        <w:separator/>
      </w:r>
    </w:p>
  </w:endnote>
  <w:endnote w:type="continuationSeparator" w:id="1">
    <w:p w:rsidR="008B1809" w:rsidRDefault="008B1809" w:rsidP="00130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5E" w:rsidRDefault="0036215E" w:rsidP="0036215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6215E" w:rsidRDefault="0036215E" w:rsidP="0036215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5E" w:rsidRDefault="0036215E" w:rsidP="0036215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0476">
      <w:rPr>
        <w:rStyle w:val="a6"/>
        <w:noProof/>
      </w:rPr>
      <w:t>24</w:t>
    </w:r>
    <w:r>
      <w:rPr>
        <w:rStyle w:val="a6"/>
      </w:rPr>
      <w:fldChar w:fldCharType="end"/>
    </w:r>
  </w:p>
  <w:p w:rsidR="0036215E" w:rsidRDefault="0036215E" w:rsidP="0036215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809" w:rsidRDefault="008B1809" w:rsidP="001308C0">
      <w:r>
        <w:separator/>
      </w:r>
    </w:p>
  </w:footnote>
  <w:footnote w:type="continuationSeparator" w:id="1">
    <w:p w:rsidR="008B1809" w:rsidRDefault="008B1809" w:rsidP="00130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366C3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25BB"/>
    <w:rsid w:val="001308C0"/>
    <w:rsid w:val="002625BB"/>
    <w:rsid w:val="00273E45"/>
    <w:rsid w:val="002A19D4"/>
    <w:rsid w:val="003203B9"/>
    <w:rsid w:val="0036215E"/>
    <w:rsid w:val="003F3ABC"/>
    <w:rsid w:val="00422565"/>
    <w:rsid w:val="00496049"/>
    <w:rsid w:val="005A3897"/>
    <w:rsid w:val="006739A4"/>
    <w:rsid w:val="007D0476"/>
    <w:rsid w:val="008B1809"/>
    <w:rsid w:val="00AD2D8B"/>
    <w:rsid w:val="00CA0FF9"/>
    <w:rsid w:val="00E9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625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25BB"/>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rsid w:val="002625BB"/>
    <w:pPr>
      <w:spacing w:before="100" w:beforeAutospacing="1" w:after="100" w:afterAutospacing="1"/>
    </w:pPr>
  </w:style>
  <w:style w:type="paragraph" w:styleId="a4">
    <w:name w:val="footer"/>
    <w:basedOn w:val="a"/>
    <w:link w:val="a5"/>
    <w:rsid w:val="002625BB"/>
    <w:pPr>
      <w:tabs>
        <w:tab w:val="center" w:pos="4677"/>
        <w:tab w:val="right" w:pos="9355"/>
      </w:tabs>
    </w:pPr>
  </w:style>
  <w:style w:type="character" w:customStyle="1" w:styleId="a5">
    <w:name w:val="Нижний колонтитул Знак"/>
    <w:basedOn w:val="a0"/>
    <w:link w:val="a4"/>
    <w:rsid w:val="002625BB"/>
    <w:rPr>
      <w:rFonts w:ascii="Times New Roman" w:eastAsia="Times New Roman" w:hAnsi="Times New Roman" w:cs="Times New Roman"/>
      <w:sz w:val="24"/>
      <w:szCs w:val="24"/>
      <w:lang w:eastAsia="ru-RU"/>
    </w:rPr>
  </w:style>
  <w:style w:type="character" w:styleId="a6">
    <w:name w:val="page number"/>
    <w:basedOn w:val="a0"/>
    <w:rsid w:val="002625BB"/>
  </w:style>
  <w:style w:type="paragraph" w:customStyle="1" w:styleId="ConsNonformat">
    <w:name w:val="ConsNonformat"/>
    <w:rsid w:val="002625BB"/>
    <w:pPr>
      <w:widowControl w:val="0"/>
      <w:spacing w:after="0" w:line="240" w:lineRule="auto"/>
      <w:ind w:right="19772"/>
    </w:pPr>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2625BB"/>
    <w:rPr>
      <w:rFonts w:ascii="Tahoma" w:hAnsi="Tahoma" w:cs="Tahoma"/>
      <w:sz w:val="16"/>
      <w:szCs w:val="16"/>
    </w:rPr>
  </w:style>
  <w:style w:type="character" w:customStyle="1" w:styleId="a8">
    <w:name w:val="Текст выноски Знак"/>
    <w:basedOn w:val="a0"/>
    <w:link w:val="a7"/>
    <w:uiPriority w:val="99"/>
    <w:semiHidden/>
    <w:rsid w:val="002625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A1%D1%82%D0%B0%D0%B2%D1%80%D0%BE%D0%BF%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24</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2020-09-23T13:36:00Z</dcterms:created>
  <dcterms:modified xsi:type="dcterms:W3CDTF">2020-09-24T11:27:00Z</dcterms:modified>
</cp:coreProperties>
</file>