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525" w:rsidRPr="00D621E6" w:rsidRDefault="00815525" w:rsidP="00815525">
      <w:pPr>
        <w:pStyle w:val="af5"/>
        <w:jc w:val="center"/>
        <w:rPr>
          <w:rFonts w:ascii="Times New Roman" w:hAnsi="Times New Roman"/>
          <w:b/>
          <w:sz w:val="28"/>
          <w:szCs w:val="28"/>
        </w:rPr>
      </w:pPr>
      <w:r w:rsidRPr="00D621E6">
        <w:rPr>
          <w:rFonts w:ascii="Times New Roman" w:hAnsi="Times New Roman"/>
          <w:b/>
          <w:sz w:val="28"/>
          <w:szCs w:val="28"/>
        </w:rPr>
        <w:t>ПРОТОКОЛ</w:t>
      </w:r>
    </w:p>
    <w:p w:rsidR="00815525" w:rsidRPr="00D621E6" w:rsidRDefault="00815525" w:rsidP="00815525">
      <w:pPr>
        <w:jc w:val="center"/>
        <w:rPr>
          <w:b/>
          <w:sz w:val="28"/>
          <w:szCs w:val="28"/>
        </w:rPr>
      </w:pPr>
      <w:r w:rsidRPr="00D621E6">
        <w:rPr>
          <w:b/>
          <w:sz w:val="28"/>
          <w:szCs w:val="28"/>
        </w:rPr>
        <w:t xml:space="preserve">публичных слушаний по  </w:t>
      </w:r>
      <w:r w:rsidRPr="00D621E6">
        <w:rPr>
          <w:rFonts w:eastAsia="Calibri"/>
          <w:b/>
          <w:sz w:val="28"/>
          <w:szCs w:val="28"/>
        </w:rPr>
        <w:t>проекту Устава сельского поселения Герменчик Урванского муниципального района Кабардино-Балкарской Республики</w:t>
      </w:r>
    </w:p>
    <w:p w:rsidR="00815525" w:rsidRPr="00D621E6" w:rsidRDefault="00815525" w:rsidP="00815525">
      <w:pPr>
        <w:jc w:val="center"/>
        <w:rPr>
          <w:rFonts w:eastAsia="Calibri"/>
          <w:b/>
          <w:sz w:val="28"/>
          <w:szCs w:val="28"/>
        </w:rPr>
      </w:pPr>
    </w:p>
    <w:p w:rsidR="00815525" w:rsidRPr="00D621E6" w:rsidRDefault="00815525" w:rsidP="00815525">
      <w:pPr>
        <w:rPr>
          <w:b/>
          <w:sz w:val="28"/>
          <w:szCs w:val="28"/>
        </w:rPr>
      </w:pPr>
    </w:p>
    <w:p w:rsidR="00815525" w:rsidRPr="00D621E6" w:rsidRDefault="00815525" w:rsidP="00815525">
      <w:pPr>
        <w:rPr>
          <w:sz w:val="28"/>
          <w:szCs w:val="28"/>
        </w:rPr>
      </w:pPr>
      <w:r w:rsidRPr="00D621E6">
        <w:rPr>
          <w:b/>
          <w:sz w:val="28"/>
          <w:szCs w:val="28"/>
        </w:rPr>
        <w:t>Место и время проведения публичных слушаний:</w:t>
      </w:r>
      <w:r w:rsidRPr="00D621E6">
        <w:rPr>
          <w:b/>
          <w:sz w:val="28"/>
          <w:szCs w:val="28"/>
        </w:rPr>
        <w:br/>
      </w:r>
      <w:r w:rsidRPr="00D621E6">
        <w:rPr>
          <w:sz w:val="28"/>
          <w:szCs w:val="28"/>
        </w:rPr>
        <w:t>Здание администрации с.п.Герменчик ул. Школьная 55</w:t>
      </w:r>
      <w:r w:rsidRPr="00D621E6">
        <w:rPr>
          <w:sz w:val="28"/>
          <w:szCs w:val="28"/>
        </w:rPr>
        <w:br/>
        <w:t>15.00 ч. 05 августа 2026 года.</w:t>
      </w:r>
    </w:p>
    <w:p w:rsidR="00815525" w:rsidRPr="00D621E6" w:rsidRDefault="00815525" w:rsidP="00815525">
      <w:pPr>
        <w:jc w:val="both"/>
        <w:rPr>
          <w:b/>
          <w:sz w:val="28"/>
          <w:szCs w:val="28"/>
        </w:rPr>
      </w:pPr>
      <w:r w:rsidRPr="00D621E6">
        <w:rPr>
          <w:b/>
          <w:sz w:val="28"/>
          <w:szCs w:val="28"/>
        </w:rPr>
        <w:t>Способ информирования общественности:</w:t>
      </w:r>
    </w:p>
    <w:p w:rsidR="00815525" w:rsidRPr="00D621E6" w:rsidRDefault="00815525" w:rsidP="00815525">
      <w:pPr>
        <w:jc w:val="both"/>
        <w:rPr>
          <w:sz w:val="28"/>
          <w:szCs w:val="28"/>
        </w:rPr>
      </w:pPr>
      <w:r w:rsidRPr="00D621E6">
        <w:rPr>
          <w:b/>
          <w:sz w:val="28"/>
          <w:szCs w:val="28"/>
        </w:rPr>
        <w:br/>
      </w:r>
      <w:r w:rsidRPr="00D621E6">
        <w:rPr>
          <w:sz w:val="28"/>
          <w:szCs w:val="28"/>
        </w:rPr>
        <w:t xml:space="preserve">Материалы   решения </w:t>
      </w:r>
      <w:r w:rsidRPr="00D621E6">
        <w:rPr>
          <w:rFonts w:eastAsia="Calibri"/>
          <w:sz w:val="28"/>
          <w:szCs w:val="28"/>
        </w:rPr>
        <w:t>проекта Устава сельского поселения Герменчик Урванского муниципального района Кабардино-Балкарской Республики</w:t>
      </w:r>
      <w:r w:rsidRPr="00D621E6">
        <w:rPr>
          <w:sz w:val="28"/>
          <w:szCs w:val="28"/>
        </w:rPr>
        <w:t xml:space="preserve">  размещены на сайте администрации с.п.Герменчик </w:t>
      </w:r>
      <w:r w:rsidRPr="00D621E6">
        <w:rPr>
          <w:b/>
          <w:sz w:val="28"/>
          <w:szCs w:val="28"/>
        </w:rPr>
        <w:t>«https:герменчик.рф»</w:t>
      </w:r>
      <w:r w:rsidRPr="00D621E6">
        <w:rPr>
          <w:sz w:val="28"/>
          <w:szCs w:val="28"/>
        </w:rPr>
        <w:t xml:space="preserve"> С материалами проекта все желающие могли ознакомиться  в МКУ «Местная администрация с.п. Герменчик».</w:t>
      </w:r>
    </w:p>
    <w:p w:rsidR="00815525" w:rsidRPr="00D621E6" w:rsidRDefault="00815525" w:rsidP="00815525">
      <w:pPr>
        <w:jc w:val="both"/>
        <w:rPr>
          <w:b/>
          <w:sz w:val="28"/>
          <w:szCs w:val="28"/>
        </w:rPr>
      </w:pPr>
    </w:p>
    <w:p w:rsidR="00815525" w:rsidRPr="00D621E6" w:rsidRDefault="00815525" w:rsidP="00815525">
      <w:pPr>
        <w:pStyle w:val="af5"/>
        <w:jc w:val="both"/>
        <w:rPr>
          <w:rFonts w:ascii="Times New Roman" w:hAnsi="Times New Roman"/>
          <w:sz w:val="28"/>
          <w:szCs w:val="28"/>
        </w:rPr>
      </w:pPr>
      <w:r w:rsidRPr="00D621E6">
        <w:rPr>
          <w:rFonts w:ascii="Times New Roman" w:hAnsi="Times New Roman"/>
          <w:sz w:val="28"/>
          <w:szCs w:val="28"/>
        </w:rPr>
        <w:br/>
      </w:r>
      <w:r w:rsidRPr="00D621E6">
        <w:rPr>
          <w:rFonts w:ascii="Times New Roman" w:hAnsi="Times New Roman"/>
          <w:b/>
          <w:sz w:val="28"/>
          <w:szCs w:val="28"/>
        </w:rPr>
        <w:t xml:space="preserve">Председатель слушаний: </w:t>
      </w:r>
      <w:r w:rsidRPr="00D621E6">
        <w:rPr>
          <w:rFonts w:ascii="Times New Roman" w:hAnsi="Times New Roman"/>
          <w:sz w:val="28"/>
          <w:szCs w:val="28"/>
        </w:rPr>
        <w:t>Хутов З.В. – Заместитель председателя Совета МС сельского поселения Герменчик.</w:t>
      </w:r>
    </w:p>
    <w:p w:rsidR="00815525" w:rsidRPr="00D621E6" w:rsidRDefault="00815525" w:rsidP="00815525">
      <w:pPr>
        <w:rPr>
          <w:b/>
          <w:sz w:val="28"/>
          <w:szCs w:val="28"/>
        </w:rPr>
      </w:pPr>
      <w:r w:rsidRPr="00D621E6">
        <w:rPr>
          <w:b/>
          <w:sz w:val="28"/>
          <w:szCs w:val="28"/>
        </w:rPr>
        <w:t xml:space="preserve">Секретарь слушаний: </w:t>
      </w:r>
      <w:r w:rsidRPr="00D621E6">
        <w:rPr>
          <w:sz w:val="28"/>
          <w:szCs w:val="28"/>
          <w:u w:val="single"/>
        </w:rPr>
        <w:t>Бекова С.Х.. – главный  специалист администрации с.п.Герменчик.</w:t>
      </w:r>
      <w:r w:rsidRPr="00D621E6">
        <w:rPr>
          <w:sz w:val="28"/>
          <w:szCs w:val="28"/>
        </w:rPr>
        <w:br/>
      </w:r>
      <w:r w:rsidRPr="00D621E6">
        <w:rPr>
          <w:b/>
          <w:sz w:val="28"/>
          <w:szCs w:val="28"/>
        </w:rPr>
        <w:t>Участники публичных слушаний:</w:t>
      </w:r>
      <w:r w:rsidRPr="00D621E6">
        <w:rPr>
          <w:sz w:val="28"/>
          <w:szCs w:val="28"/>
          <w:u w:val="single"/>
        </w:rPr>
        <w:br/>
        <w:t>Коллектив Амбулатории,  Депутаты местного самоуправления, работники местной администрации, жители поселения – 26 человек.</w:t>
      </w:r>
      <w:r w:rsidRPr="00D621E6">
        <w:rPr>
          <w:sz w:val="28"/>
          <w:szCs w:val="28"/>
          <w:u w:val="single"/>
        </w:rPr>
        <w:br/>
      </w:r>
      <w:r w:rsidRPr="00D621E6">
        <w:rPr>
          <w:b/>
          <w:sz w:val="28"/>
          <w:szCs w:val="28"/>
        </w:rPr>
        <w:t xml:space="preserve">Предмет слушаний: </w:t>
      </w:r>
      <w:r w:rsidRPr="00D621E6">
        <w:rPr>
          <w:sz w:val="28"/>
          <w:szCs w:val="28"/>
          <w:u w:val="single"/>
        </w:rPr>
        <w:t>Рассмотрение проекта  Устава сельского поселения Герменчик  Урванского муниципального района КБР.</w:t>
      </w:r>
      <w:r w:rsidRPr="00D621E6">
        <w:rPr>
          <w:sz w:val="28"/>
          <w:szCs w:val="28"/>
          <w:u w:val="single"/>
        </w:rPr>
        <w:br/>
      </w:r>
    </w:p>
    <w:p w:rsidR="00815525" w:rsidRPr="00D621E6" w:rsidRDefault="00815525" w:rsidP="00815525">
      <w:pPr>
        <w:jc w:val="both"/>
        <w:rPr>
          <w:b/>
          <w:sz w:val="28"/>
          <w:szCs w:val="28"/>
        </w:rPr>
      </w:pPr>
      <w:r w:rsidRPr="00D621E6">
        <w:rPr>
          <w:b/>
          <w:sz w:val="28"/>
          <w:szCs w:val="28"/>
        </w:rPr>
        <w:t>Основание для проведения публичных  слушаний:</w:t>
      </w:r>
    </w:p>
    <w:p w:rsidR="00815525" w:rsidRPr="00D621E6" w:rsidRDefault="00815525" w:rsidP="00815525">
      <w:pPr>
        <w:jc w:val="both"/>
        <w:rPr>
          <w:sz w:val="28"/>
          <w:szCs w:val="28"/>
        </w:rPr>
      </w:pPr>
      <w:r w:rsidRPr="00D621E6">
        <w:rPr>
          <w:sz w:val="28"/>
          <w:szCs w:val="28"/>
          <w:u w:val="single"/>
        </w:rPr>
        <w:br/>
      </w:r>
      <w:r w:rsidRPr="00D621E6">
        <w:rPr>
          <w:sz w:val="28"/>
          <w:szCs w:val="28"/>
        </w:rPr>
        <w:t>Публичные слушания проведены с целью приведения Устава сельского поселения Герменчик  Урванского муниципального района КБР в соответствие с Федеральным законом от 20.03.2025 № 33-ФЗ «Об общих принципах организации местного самоуправления в единой системе публичной власти» и законом Кабардино-Балкарской Республики от 03.06.2026 № 11-РЗ «О регулировании отношений в области местного самоуправления в Кабардино-Балкарской Республике»</w:t>
      </w:r>
    </w:p>
    <w:p w:rsidR="00815525" w:rsidRPr="00D621E6" w:rsidRDefault="00815525" w:rsidP="00815525">
      <w:pPr>
        <w:rPr>
          <w:sz w:val="28"/>
          <w:szCs w:val="28"/>
        </w:rPr>
      </w:pPr>
      <w:r w:rsidRPr="00D621E6">
        <w:rPr>
          <w:b/>
          <w:sz w:val="28"/>
          <w:szCs w:val="28"/>
        </w:rPr>
        <w:br/>
        <w:t>Повестка дня:</w:t>
      </w:r>
      <w:r w:rsidRPr="00D621E6">
        <w:rPr>
          <w:b/>
          <w:sz w:val="28"/>
          <w:szCs w:val="28"/>
        </w:rPr>
        <w:br/>
        <w:t>1</w:t>
      </w:r>
      <w:r w:rsidRPr="00D621E6">
        <w:rPr>
          <w:sz w:val="28"/>
          <w:szCs w:val="28"/>
        </w:rPr>
        <w:t xml:space="preserve">. Обсуждение решения </w:t>
      </w:r>
      <w:r w:rsidRPr="00D621E6">
        <w:rPr>
          <w:rFonts w:eastAsia="Calibri"/>
          <w:sz w:val="28"/>
          <w:szCs w:val="28"/>
        </w:rPr>
        <w:t>проекта Устава сельского поселения Герменчик Урванского муниципального района Кабардино-Балкарской Республики</w:t>
      </w:r>
      <w:r w:rsidRPr="00D621E6">
        <w:rPr>
          <w:sz w:val="28"/>
          <w:szCs w:val="28"/>
        </w:rPr>
        <w:t>.</w:t>
      </w:r>
      <w:r w:rsidRPr="00D621E6">
        <w:rPr>
          <w:sz w:val="28"/>
          <w:szCs w:val="28"/>
        </w:rPr>
        <w:br/>
      </w:r>
    </w:p>
    <w:p w:rsidR="00815525" w:rsidRPr="00D621E6" w:rsidRDefault="00815525" w:rsidP="00815525">
      <w:pPr>
        <w:rPr>
          <w:sz w:val="28"/>
          <w:szCs w:val="28"/>
        </w:rPr>
      </w:pPr>
      <w:r w:rsidRPr="00D621E6">
        <w:rPr>
          <w:sz w:val="28"/>
          <w:szCs w:val="28"/>
        </w:rPr>
        <w:t>1.Выступления:</w:t>
      </w:r>
    </w:p>
    <w:p w:rsidR="00815525" w:rsidRPr="00D621E6" w:rsidRDefault="00815525" w:rsidP="00815525">
      <w:pPr>
        <w:pStyle w:val="af5"/>
        <w:jc w:val="both"/>
        <w:rPr>
          <w:rFonts w:ascii="Times New Roman" w:hAnsi="Times New Roman"/>
          <w:sz w:val="28"/>
          <w:szCs w:val="28"/>
        </w:rPr>
      </w:pPr>
      <w:r w:rsidRPr="00D621E6">
        <w:rPr>
          <w:rFonts w:ascii="Times New Roman" w:hAnsi="Times New Roman"/>
          <w:sz w:val="28"/>
          <w:szCs w:val="28"/>
        </w:rPr>
        <w:t xml:space="preserve"> -Вступительное слово о порядке проведения публичных слушаний  по рассмотрению  решения </w:t>
      </w:r>
      <w:r w:rsidRPr="00D621E6">
        <w:rPr>
          <w:rFonts w:ascii="Times New Roman" w:eastAsia="Calibri" w:hAnsi="Times New Roman"/>
          <w:sz w:val="28"/>
          <w:szCs w:val="28"/>
        </w:rPr>
        <w:t>проекта Устава сельского поселения Герменчик Урванского муниципального района Кабардино-Балкарской Республики</w:t>
      </w:r>
      <w:r w:rsidRPr="00D621E6">
        <w:rPr>
          <w:rFonts w:ascii="Times New Roman" w:hAnsi="Times New Roman"/>
          <w:sz w:val="28"/>
          <w:szCs w:val="28"/>
        </w:rPr>
        <w:t xml:space="preserve"> и доклад – председатель </w:t>
      </w:r>
      <w:r w:rsidRPr="00D621E6">
        <w:rPr>
          <w:rFonts w:ascii="Times New Roman" w:hAnsi="Times New Roman"/>
          <w:sz w:val="28"/>
          <w:szCs w:val="28"/>
        </w:rPr>
        <w:lastRenderedPageBreak/>
        <w:t xml:space="preserve">публичных слушаний – </w:t>
      </w:r>
      <w:r w:rsidRPr="00D621E6">
        <w:rPr>
          <w:rFonts w:ascii="Times New Roman" w:hAnsi="Times New Roman"/>
          <w:b/>
          <w:sz w:val="28"/>
          <w:szCs w:val="28"/>
        </w:rPr>
        <w:t>Хутов З.В.</w:t>
      </w:r>
      <w:r w:rsidRPr="00D621E6">
        <w:rPr>
          <w:rFonts w:ascii="Times New Roman" w:hAnsi="Times New Roman"/>
          <w:sz w:val="28"/>
          <w:szCs w:val="28"/>
        </w:rPr>
        <w:t>- – Заместитель председателя Совета МС сельского поселения Герменчик.</w:t>
      </w:r>
    </w:p>
    <w:p w:rsidR="00815525" w:rsidRPr="00D621E6" w:rsidRDefault="00815525" w:rsidP="00815525">
      <w:pPr>
        <w:jc w:val="both"/>
        <w:rPr>
          <w:sz w:val="28"/>
          <w:szCs w:val="28"/>
        </w:rPr>
      </w:pPr>
      <w:r w:rsidRPr="00D621E6">
        <w:rPr>
          <w:sz w:val="28"/>
          <w:szCs w:val="28"/>
        </w:rPr>
        <w:br/>
        <w:t>2. Рассмотрение вопросов и предложений участников публичных слушаний.</w:t>
      </w:r>
      <w:r w:rsidRPr="00D621E6">
        <w:rPr>
          <w:sz w:val="28"/>
          <w:szCs w:val="28"/>
        </w:rPr>
        <w:br/>
      </w:r>
      <w:r w:rsidRPr="00D621E6">
        <w:rPr>
          <w:sz w:val="28"/>
          <w:szCs w:val="28"/>
        </w:rPr>
        <w:br/>
        <w:t>По предложенному порядку проведения публичных слушаний – замечаний и предложений от участников слушаний не поступило.</w:t>
      </w:r>
    </w:p>
    <w:p w:rsidR="00815525" w:rsidRPr="00D621E6" w:rsidRDefault="00815525" w:rsidP="00815525">
      <w:pPr>
        <w:pStyle w:val="af5"/>
        <w:jc w:val="both"/>
        <w:rPr>
          <w:rFonts w:ascii="Times New Roman" w:hAnsi="Times New Roman"/>
          <w:sz w:val="28"/>
          <w:szCs w:val="28"/>
        </w:rPr>
      </w:pPr>
      <w:r w:rsidRPr="00D621E6">
        <w:rPr>
          <w:rFonts w:ascii="Times New Roman" w:hAnsi="Times New Roman"/>
          <w:sz w:val="28"/>
          <w:szCs w:val="28"/>
        </w:rPr>
        <w:br/>
        <w:t>Заместитель председателя Совета МС сельского поселения Герменчик</w:t>
      </w:r>
    </w:p>
    <w:p w:rsidR="00815525" w:rsidRPr="00D621E6" w:rsidRDefault="00815525" w:rsidP="00815525">
      <w:pPr>
        <w:jc w:val="both"/>
        <w:rPr>
          <w:sz w:val="28"/>
          <w:szCs w:val="28"/>
        </w:rPr>
      </w:pPr>
      <w:r w:rsidRPr="00D621E6">
        <w:rPr>
          <w:sz w:val="28"/>
          <w:szCs w:val="28"/>
        </w:rPr>
        <w:t xml:space="preserve"> Хутов З.В.  ознакомил присутствующих с решением проекта </w:t>
      </w:r>
      <w:r w:rsidRPr="00D621E6">
        <w:rPr>
          <w:rFonts w:eastAsia="Calibri"/>
          <w:sz w:val="28"/>
          <w:szCs w:val="28"/>
        </w:rPr>
        <w:t>Устава сельского поселения Герменчик Урванского муниципального района Кабардино-Балкарской Республики</w:t>
      </w:r>
      <w:r w:rsidRPr="00D621E6">
        <w:rPr>
          <w:sz w:val="28"/>
          <w:szCs w:val="28"/>
        </w:rPr>
        <w:t xml:space="preserve">. </w:t>
      </w:r>
    </w:p>
    <w:p w:rsidR="00815525" w:rsidRPr="00D621E6" w:rsidRDefault="00815525" w:rsidP="00815525">
      <w:pPr>
        <w:jc w:val="both"/>
        <w:rPr>
          <w:b/>
          <w:sz w:val="28"/>
          <w:szCs w:val="28"/>
        </w:rPr>
      </w:pPr>
      <w:r w:rsidRPr="00D621E6">
        <w:rPr>
          <w:sz w:val="28"/>
          <w:szCs w:val="28"/>
        </w:rPr>
        <w:t xml:space="preserve">Участники публичных слушаний предложений и замечаний, касающихся проекта </w:t>
      </w:r>
      <w:r w:rsidRPr="00D621E6">
        <w:rPr>
          <w:rFonts w:eastAsia="Calibri"/>
          <w:sz w:val="28"/>
          <w:szCs w:val="28"/>
        </w:rPr>
        <w:t>Устава сельского поселения Герменчик Урванского муниципального района Кабардино-Балкарской Республики</w:t>
      </w:r>
      <w:r w:rsidRPr="00D621E6">
        <w:rPr>
          <w:sz w:val="28"/>
          <w:szCs w:val="28"/>
        </w:rPr>
        <w:t xml:space="preserve"> для включения их в протокол публичных слушаний </w:t>
      </w:r>
      <w:r w:rsidRPr="00D621E6">
        <w:rPr>
          <w:b/>
          <w:sz w:val="28"/>
          <w:szCs w:val="28"/>
        </w:rPr>
        <w:t>не выразили.</w:t>
      </w:r>
    </w:p>
    <w:p w:rsidR="00815525" w:rsidRPr="00D621E6" w:rsidRDefault="00815525" w:rsidP="00815525">
      <w:pPr>
        <w:spacing w:before="100"/>
        <w:rPr>
          <w:sz w:val="28"/>
          <w:szCs w:val="28"/>
        </w:rPr>
      </w:pPr>
      <w:r w:rsidRPr="00D621E6">
        <w:rPr>
          <w:b/>
          <w:sz w:val="28"/>
          <w:szCs w:val="28"/>
        </w:rPr>
        <w:t>Мезов А.Х.</w:t>
      </w:r>
      <w:r w:rsidRPr="00D621E6">
        <w:rPr>
          <w:sz w:val="28"/>
          <w:szCs w:val="28"/>
        </w:rPr>
        <w:t xml:space="preserve">- депутат совета местного самоуправления с.п. Герменчик. Есть предложение в статье 24. Должностные лица местного самоуправления. Статус лиц, замещающих муниципальные должности»  прописать следующие гарантии осуществления полномочий лиц, замещающих муниципальные должности. </w:t>
      </w:r>
    </w:p>
    <w:p w:rsidR="00815525" w:rsidRPr="00D621E6" w:rsidRDefault="00815525" w:rsidP="00815525">
      <w:pPr>
        <w:jc w:val="both"/>
        <w:rPr>
          <w:sz w:val="28"/>
          <w:szCs w:val="28"/>
        </w:rPr>
      </w:pPr>
      <w:r w:rsidRPr="00D621E6">
        <w:rPr>
          <w:sz w:val="28"/>
          <w:szCs w:val="28"/>
        </w:rPr>
        <w:t>Для этого предлагается:</w:t>
      </w:r>
    </w:p>
    <w:p w:rsidR="00815525" w:rsidRPr="00D621E6" w:rsidRDefault="00815525" w:rsidP="00815525">
      <w:pPr>
        <w:jc w:val="both"/>
        <w:rPr>
          <w:sz w:val="28"/>
          <w:szCs w:val="28"/>
        </w:rPr>
      </w:pPr>
      <w:r w:rsidRPr="00D621E6">
        <w:rPr>
          <w:sz w:val="28"/>
          <w:szCs w:val="28"/>
        </w:rPr>
        <w:t xml:space="preserve"> -  </w:t>
      </w:r>
      <w:r w:rsidRPr="00D621E6">
        <w:rPr>
          <w:b/>
          <w:sz w:val="28"/>
          <w:szCs w:val="28"/>
        </w:rPr>
        <w:t>в  часть 7  статьи 24 дополнить текст следующего содержания</w:t>
      </w:r>
      <w:r w:rsidRPr="00D621E6">
        <w:rPr>
          <w:sz w:val="28"/>
          <w:szCs w:val="28"/>
        </w:rPr>
        <w:t xml:space="preserve">: </w:t>
      </w:r>
    </w:p>
    <w:p w:rsidR="00815525" w:rsidRPr="00D621E6" w:rsidRDefault="00815525" w:rsidP="00815525">
      <w:pPr>
        <w:jc w:val="both"/>
        <w:rPr>
          <w:sz w:val="28"/>
          <w:szCs w:val="28"/>
        </w:rPr>
      </w:pPr>
      <w:r w:rsidRPr="00D621E6">
        <w:rPr>
          <w:sz w:val="28"/>
          <w:szCs w:val="28"/>
        </w:rPr>
        <w:t xml:space="preserve">         Депутату совета местного самоуправления сельского поселения, осуществляющему полномочия на непостоянной основе, гарантируется освобождение работодателем от работы с сохранением места работы (должности) для осуществления депутатских полномочий на 2 рабочих дня в месяц.</w:t>
      </w:r>
    </w:p>
    <w:p w:rsidR="00815525" w:rsidRPr="00D621E6" w:rsidRDefault="00815525" w:rsidP="00815525">
      <w:pPr>
        <w:jc w:val="both"/>
        <w:rPr>
          <w:sz w:val="28"/>
          <w:szCs w:val="28"/>
        </w:rPr>
      </w:pPr>
      <w:r w:rsidRPr="00D621E6">
        <w:rPr>
          <w:sz w:val="28"/>
          <w:szCs w:val="28"/>
        </w:rPr>
        <w:t>Лицу, замещающему муниципальную должность и осуществляющему свои полномочия на постоянной основе, предоставляется ежегодный основной оплачиваемый отпуск продолжительностью 30 календарных дней.</w:t>
      </w:r>
    </w:p>
    <w:p w:rsidR="00815525" w:rsidRPr="00D621E6" w:rsidRDefault="00815525" w:rsidP="00815525">
      <w:pPr>
        <w:jc w:val="both"/>
        <w:rPr>
          <w:sz w:val="28"/>
          <w:szCs w:val="28"/>
        </w:rPr>
      </w:pPr>
      <w:r w:rsidRPr="00D621E6">
        <w:rPr>
          <w:sz w:val="28"/>
          <w:szCs w:val="28"/>
        </w:rPr>
        <w:t>Ежегодные дополнительные оплачиваемые отпуска предоставляются лицу, замещающему муниципальную должность и осуществляющему свои полномочия на постоянной основе, в порядке, установленном Трудовым кодексом Российской Федерации, при этом продолжительность ежегодного дополнительного оплачиваемого отпуска не может превышать 15 календарных дней.</w:t>
      </w:r>
    </w:p>
    <w:p w:rsidR="00815525" w:rsidRPr="00D621E6" w:rsidRDefault="00815525" w:rsidP="00815525">
      <w:pPr>
        <w:ind w:firstLine="709"/>
        <w:jc w:val="both"/>
        <w:rPr>
          <w:sz w:val="28"/>
          <w:szCs w:val="28"/>
        </w:rPr>
      </w:pPr>
      <w:r w:rsidRPr="00D621E6">
        <w:rPr>
          <w:sz w:val="28"/>
          <w:szCs w:val="28"/>
        </w:rPr>
        <w:t>Лицо, замещающее муниципальную должность и осуществляющее свои полномочия на постоянной основе, имеет право на ежегодное санаторно-курортное лечение, предоставляемое по медицинским показаниям.</w:t>
      </w:r>
    </w:p>
    <w:p w:rsidR="00815525" w:rsidRPr="00D621E6" w:rsidRDefault="00815525" w:rsidP="00815525">
      <w:pPr>
        <w:ind w:firstLine="709"/>
        <w:jc w:val="both"/>
        <w:rPr>
          <w:sz w:val="28"/>
          <w:szCs w:val="28"/>
        </w:rPr>
      </w:pPr>
      <w:r w:rsidRPr="00D621E6">
        <w:rPr>
          <w:sz w:val="28"/>
          <w:szCs w:val="28"/>
        </w:rPr>
        <w:t>Лица, замещавшие муниципальные должности сельского поселения на постоянной основе в течение не менее 5 лет имеют право на дополнительное пенсионное обеспечение в виде пенсии за выслугу лет за счет средств бюджета сельского поселения.</w:t>
      </w:r>
    </w:p>
    <w:p w:rsidR="00815525" w:rsidRPr="00D621E6" w:rsidRDefault="00815525" w:rsidP="00815525">
      <w:pPr>
        <w:ind w:firstLine="709"/>
        <w:jc w:val="both"/>
        <w:rPr>
          <w:sz w:val="28"/>
          <w:szCs w:val="28"/>
        </w:rPr>
      </w:pPr>
      <w:r w:rsidRPr="00D621E6">
        <w:rPr>
          <w:sz w:val="28"/>
          <w:szCs w:val="28"/>
        </w:rPr>
        <w:t xml:space="preserve">Дополнительное пенсионное обеспечение устанавливается к страховой пенсии по старости (инвалидности), назначенной в соответствии с Федеральным законом от 28 декабря 2013 года № 400-ФЗ «О страховых пенсиях», либо к пенсии, досрочно </w:t>
      </w:r>
      <w:r w:rsidRPr="00D621E6">
        <w:rPr>
          <w:sz w:val="28"/>
          <w:szCs w:val="28"/>
        </w:rPr>
        <w:lastRenderedPageBreak/>
        <w:t>назначенной в соответствии с законодательством Российской Федерации о занятости населения.</w:t>
      </w:r>
    </w:p>
    <w:p w:rsidR="00815525" w:rsidRPr="00D621E6" w:rsidRDefault="00815525" w:rsidP="00815525">
      <w:pPr>
        <w:ind w:firstLine="709"/>
        <w:jc w:val="both"/>
        <w:rPr>
          <w:sz w:val="28"/>
          <w:szCs w:val="28"/>
        </w:rPr>
      </w:pPr>
      <w:r w:rsidRPr="00D621E6">
        <w:rPr>
          <w:sz w:val="28"/>
          <w:szCs w:val="28"/>
        </w:rPr>
        <w:t>Право на дополнительное пенсионное обеспечение возникает после прекращения полномочий лица, замещавшего муниципальную должность, при наличии установленного настоящим Уставом срока замещения муниципальной должности и с учетом требований и ограничений, предусмотренных частью 3 статьи 26 Федерального закона от 20.03.2025 № 33-ФЗ.</w:t>
      </w:r>
    </w:p>
    <w:p w:rsidR="00815525" w:rsidRPr="00D621E6" w:rsidRDefault="00815525" w:rsidP="00815525">
      <w:pPr>
        <w:ind w:firstLine="709"/>
        <w:jc w:val="both"/>
        <w:rPr>
          <w:sz w:val="28"/>
          <w:szCs w:val="28"/>
        </w:rPr>
      </w:pPr>
      <w:r w:rsidRPr="00D621E6">
        <w:rPr>
          <w:sz w:val="28"/>
          <w:szCs w:val="28"/>
        </w:rPr>
        <w:t>Дополнительное пенсионное обеспечение устанавливается на основании заявления лица со дня обращения за его назначением, но не ранее дня возникновения права на соответствующую пенсию.</w:t>
      </w:r>
    </w:p>
    <w:p w:rsidR="00815525" w:rsidRPr="00D621E6" w:rsidRDefault="00815525" w:rsidP="00815525">
      <w:pPr>
        <w:ind w:firstLine="709"/>
        <w:jc w:val="both"/>
        <w:rPr>
          <w:sz w:val="28"/>
          <w:szCs w:val="28"/>
        </w:rPr>
      </w:pPr>
      <w:r w:rsidRPr="00D621E6">
        <w:rPr>
          <w:sz w:val="28"/>
          <w:szCs w:val="28"/>
        </w:rPr>
        <w:t>Решение об установлении дополнительного пенсионного обеспечения принимается уполномоченным органом (должностным лицом), определяемым правовым актом совета местного самоуправления сельского поселения. Размер дополнительного пенсионного обеспечения, порядок его исчисления, перечень необходимых документов, сроки их рассмотрения, а также порядок выплаты, перерасчета, индексации, приостановления, возобновления и прекращения выплаты устанавливаются правовым актом совета местного самоуправления сельского поселения в соответствии с федеральными законами и законами Кабардино-Балкарской Республики.</w:t>
      </w:r>
    </w:p>
    <w:p w:rsidR="00815525" w:rsidRPr="00D621E6" w:rsidRDefault="00815525" w:rsidP="00815525">
      <w:pPr>
        <w:ind w:firstLine="709"/>
        <w:jc w:val="both"/>
        <w:rPr>
          <w:b/>
          <w:sz w:val="28"/>
          <w:szCs w:val="28"/>
        </w:rPr>
      </w:pPr>
    </w:p>
    <w:p w:rsidR="00815525" w:rsidRPr="00D621E6" w:rsidRDefault="00815525" w:rsidP="00815525">
      <w:pPr>
        <w:ind w:firstLine="709"/>
        <w:jc w:val="both"/>
        <w:rPr>
          <w:b/>
          <w:sz w:val="28"/>
          <w:szCs w:val="28"/>
        </w:rPr>
      </w:pPr>
      <w:r w:rsidRPr="00D621E6">
        <w:rPr>
          <w:b/>
          <w:sz w:val="28"/>
          <w:szCs w:val="28"/>
        </w:rPr>
        <w:t>- статью 24 дополнить частями 8,9 следующего содержания:</w:t>
      </w:r>
    </w:p>
    <w:p w:rsidR="00815525" w:rsidRPr="00D621E6" w:rsidRDefault="00815525" w:rsidP="00815525">
      <w:pPr>
        <w:ind w:firstLine="709"/>
        <w:jc w:val="both"/>
        <w:rPr>
          <w:sz w:val="28"/>
          <w:szCs w:val="28"/>
        </w:rPr>
      </w:pPr>
      <w:r w:rsidRPr="00D621E6">
        <w:rPr>
          <w:sz w:val="28"/>
          <w:szCs w:val="28"/>
        </w:rPr>
        <w:t>8. В соответствии с федеральными законами, законами Кабардино-Балкарской Республики и настоящим Уставом лицу, замещающему муниципальную должность, могут быть установлены иные социальные гарантии за счет средств бюджета сельского поселения. При этом уровень указанных социальных гарантий не может быть ниже уровня социальных гарантий, предусмотренного для муниципальных служащих.</w:t>
      </w:r>
    </w:p>
    <w:p w:rsidR="00815525" w:rsidRPr="00D621E6" w:rsidRDefault="00815525" w:rsidP="00815525">
      <w:pPr>
        <w:ind w:firstLine="709"/>
        <w:jc w:val="both"/>
        <w:rPr>
          <w:sz w:val="28"/>
          <w:szCs w:val="28"/>
        </w:rPr>
      </w:pPr>
      <w:r w:rsidRPr="00D621E6">
        <w:rPr>
          <w:sz w:val="28"/>
          <w:szCs w:val="28"/>
        </w:rPr>
        <w:t>Финансирование расходов, связанных с предоставлением гарантий осуществления полномочий лиц, замещающих муниципальные должности, предусмотренных настоящим Уставом, осуществляется за счет средств бюджета сельского поселения, если иное не предусмотрено федеральными законами или законами Кабардино-Балкарской Республики.</w:t>
      </w:r>
    </w:p>
    <w:p w:rsidR="00815525" w:rsidRPr="00D621E6" w:rsidRDefault="00815525" w:rsidP="00815525">
      <w:pPr>
        <w:jc w:val="both"/>
        <w:rPr>
          <w:sz w:val="28"/>
          <w:szCs w:val="28"/>
        </w:rPr>
      </w:pPr>
      <w:r w:rsidRPr="00D621E6">
        <w:rPr>
          <w:sz w:val="28"/>
          <w:szCs w:val="28"/>
        </w:rPr>
        <w:t>9. В соответствии с Законом Кабардино-Балкарской Республики от 1 декабря 2009 г. № 61-РЗ «О гарантиях осуществления полномочий лица, замещающего муниципальную должность, в Кабардино-Балкарской Республике» лицу, замещающему муниципальную должность, осуществляющему свои полномочия на постоянной основе, в связи с истечением срока полномочий предоставляется компенсация в размере трехмесячной оплаты труда.</w:t>
      </w:r>
    </w:p>
    <w:p w:rsidR="00815525" w:rsidRPr="00D621E6" w:rsidRDefault="00815525" w:rsidP="00815525">
      <w:pPr>
        <w:ind w:firstLine="709"/>
        <w:jc w:val="both"/>
        <w:rPr>
          <w:sz w:val="28"/>
          <w:szCs w:val="28"/>
        </w:rPr>
      </w:pPr>
      <w:r w:rsidRPr="00D621E6">
        <w:rPr>
          <w:sz w:val="28"/>
          <w:szCs w:val="28"/>
        </w:rPr>
        <w:t>Компенсация выплачивается при условии, что лицо, замещающее муниципальную должность, осуществляет свои полномочия на постоянной основе на день истечения срока полномочий не менее одного года в течение срока полномочий соответствующего органа, должностного лица.</w:t>
      </w:r>
    </w:p>
    <w:p w:rsidR="00815525" w:rsidRPr="00D621E6" w:rsidRDefault="00815525" w:rsidP="00815525">
      <w:pPr>
        <w:ind w:firstLine="709"/>
        <w:jc w:val="both"/>
        <w:rPr>
          <w:sz w:val="28"/>
          <w:szCs w:val="28"/>
        </w:rPr>
      </w:pPr>
      <w:r w:rsidRPr="00D621E6">
        <w:rPr>
          <w:sz w:val="28"/>
          <w:szCs w:val="28"/>
        </w:rPr>
        <w:t xml:space="preserve">Лицу, замещающему муниципальную должность, осуществляющему свои полномочия на постоянной основе, при упразднении в установленном порядке </w:t>
      </w:r>
      <w:r w:rsidRPr="00D621E6">
        <w:rPr>
          <w:sz w:val="28"/>
          <w:szCs w:val="28"/>
        </w:rPr>
        <w:lastRenderedPageBreak/>
        <w:t>сельского поселения  Герменчик или должности, а также при ликвидации органа местного самоуправления предоставляется компенсация в размере четырехмесячной оплаты труда.</w:t>
      </w:r>
    </w:p>
    <w:p w:rsidR="00815525" w:rsidRPr="00D621E6" w:rsidRDefault="00815525" w:rsidP="00815525">
      <w:pPr>
        <w:ind w:firstLine="709"/>
        <w:jc w:val="both"/>
        <w:rPr>
          <w:sz w:val="28"/>
          <w:szCs w:val="28"/>
        </w:rPr>
      </w:pPr>
      <w:r w:rsidRPr="00D621E6">
        <w:rPr>
          <w:sz w:val="28"/>
          <w:szCs w:val="28"/>
        </w:rPr>
        <w:t>Дополнительные социальные и иные гарантии в связи с прекращением полномочий лиц, замещающих муниципальные должности, предоставляются с учетом требований и ограничений, установленных частью 3 статьи 26 Федерального закона от 20.03.2025 № 33-ФЗ.</w:t>
      </w:r>
    </w:p>
    <w:p w:rsidR="00815525" w:rsidRPr="00D621E6" w:rsidRDefault="00815525" w:rsidP="00815525">
      <w:pPr>
        <w:jc w:val="both"/>
        <w:rPr>
          <w:sz w:val="28"/>
          <w:szCs w:val="28"/>
        </w:rPr>
      </w:pPr>
    </w:p>
    <w:p w:rsidR="00815525" w:rsidRPr="00D621E6" w:rsidRDefault="00815525" w:rsidP="00815525">
      <w:pPr>
        <w:jc w:val="both"/>
        <w:rPr>
          <w:sz w:val="28"/>
          <w:szCs w:val="28"/>
        </w:rPr>
      </w:pPr>
      <w:r w:rsidRPr="00D621E6">
        <w:rPr>
          <w:b/>
          <w:sz w:val="28"/>
          <w:szCs w:val="28"/>
        </w:rPr>
        <w:t>Итоги публичных слушаний</w:t>
      </w:r>
      <w:r w:rsidRPr="00D621E6">
        <w:rPr>
          <w:sz w:val="28"/>
          <w:szCs w:val="28"/>
        </w:rPr>
        <w:t>:</w:t>
      </w:r>
    </w:p>
    <w:p w:rsidR="00815525" w:rsidRPr="00D621E6" w:rsidRDefault="00815525" w:rsidP="00815525">
      <w:pPr>
        <w:jc w:val="both"/>
        <w:rPr>
          <w:sz w:val="28"/>
          <w:szCs w:val="28"/>
        </w:rPr>
      </w:pPr>
      <w:r w:rsidRPr="00D621E6">
        <w:rPr>
          <w:sz w:val="28"/>
          <w:szCs w:val="28"/>
        </w:rPr>
        <w:br/>
        <w:t xml:space="preserve">Публичные слушания по проекту </w:t>
      </w:r>
      <w:r w:rsidRPr="00D621E6">
        <w:rPr>
          <w:rFonts w:eastAsia="Calibri"/>
          <w:sz w:val="28"/>
          <w:szCs w:val="28"/>
        </w:rPr>
        <w:t>Устава сельского поселения Герменчик Урванского муниципального района Кабардино-Балкарской Республики</w:t>
      </w:r>
      <w:r w:rsidRPr="00D621E6">
        <w:rPr>
          <w:sz w:val="28"/>
          <w:szCs w:val="28"/>
        </w:rPr>
        <w:t xml:space="preserve">  считать состоявшимися.</w:t>
      </w:r>
      <w:r w:rsidRPr="00D621E6">
        <w:rPr>
          <w:sz w:val="28"/>
          <w:szCs w:val="28"/>
        </w:rPr>
        <w:br/>
      </w:r>
    </w:p>
    <w:p w:rsidR="00815525" w:rsidRPr="00D621E6" w:rsidRDefault="00815525" w:rsidP="00815525">
      <w:pPr>
        <w:ind w:firstLine="284"/>
        <w:jc w:val="both"/>
        <w:rPr>
          <w:rFonts w:eastAsia="Calibri"/>
          <w:sz w:val="28"/>
          <w:szCs w:val="28"/>
        </w:rPr>
      </w:pPr>
      <w:r w:rsidRPr="00D621E6">
        <w:rPr>
          <w:sz w:val="28"/>
          <w:szCs w:val="28"/>
        </w:rPr>
        <w:t xml:space="preserve">По результатам публичных слушаний    Заместителю председателя Совета МС сельского поселения Герменчик  Хутову З.В. принять решение о согласии с проектом </w:t>
      </w:r>
      <w:r w:rsidRPr="00D621E6">
        <w:rPr>
          <w:rFonts w:eastAsia="Calibri"/>
          <w:sz w:val="28"/>
          <w:szCs w:val="28"/>
        </w:rPr>
        <w:t>Устава сельского поселения Герменчик Урванского муниципального района Кабардино-Балкарской Республики.</w:t>
      </w:r>
    </w:p>
    <w:p w:rsidR="00815525" w:rsidRPr="00D621E6" w:rsidRDefault="00815525" w:rsidP="00815525">
      <w:pPr>
        <w:ind w:firstLine="284"/>
        <w:jc w:val="both"/>
        <w:rPr>
          <w:sz w:val="28"/>
          <w:szCs w:val="28"/>
        </w:rPr>
      </w:pPr>
      <w:r w:rsidRPr="00D621E6">
        <w:rPr>
          <w:sz w:val="28"/>
          <w:szCs w:val="28"/>
        </w:rPr>
        <w:t xml:space="preserve">Рекомендовать Совету местного самоуправления  с.п.Герменчик Урванского муниципального района КБР принять </w:t>
      </w:r>
      <w:r w:rsidRPr="00D621E6">
        <w:rPr>
          <w:rFonts w:eastAsia="Calibri"/>
          <w:sz w:val="28"/>
          <w:szCs w:val="28"/>
        </w:rPr>
        <w:t>Устава сельского поселения Герменчик Урванского муниципального района Кабардино-Балкарской Республики</w:t>
      </w:r>
      <w:r w:rsidRPr="00D621E6">
        <w:rPr>
          <w:sz w:val="28"/>
          <w:szCs w:val="28"/>
        </w:rPr>
        <w:t>.</w:t>
      </w:r>
    </w:p>
    <w:p w:rsidR="00815525" w:rsidRPr="00D621E6" w:rsidRDefault="00815525" w:rsidP="00815525">
      <w:pPr>
        <w:pStyle w:val="af5"/>
        <w:jc w:val="both"/>
        <w:rPr>
          <w:rFonts w:ascii="Times New Roman" w:hAnsi="Times New Roman"/>
          <w:sz w:val="28"/>
          <w:szCs w:val="28"/>
        </w:rPr>
      </w:pPr>
      <w:r w:rsidRPr="00D621E6">
        <w:rPr>
          <w:rFonts w:ascii="Times New Roman" w:hAnsi="Times New Roman"/>
          <w:sz w:val="28"/>
          <w:szCs w:val="28"/>
        </w:rPr>
        <w:t xml:space="preserve">Протокол публичных слушаний по рассмотрению проекта </w:t>
      </w:r>
      <w:r w:rsidRPr="00D621E6">
        <w:rPr>
          <w:rFonts w:ascii="Times New Roman" w:eastAsia="Calibri" w:hAnsi="Times New Roman"/>
          <w:sz w:val="28"/>
          <w:szCs w:val="28"/>
        </w:rPr>
        <w:t>Устава сельского поселения Герменчик Урванского муниципального района Кабардино-Балкарской Республики</w:t>
      </w:r>
      <w:r w:rsidRPr="00D621E6">
        <w:rPr>
          <w:rFonts w:ascii="Times New Roman" w:hAnsi="Times New Roman"/>
          <w:sz w:val="28"/>
          <w:szCs w:val="28"/>
        </w:rPr>
        <w:t xml:space="preserve"> разместить на сайте администрации https://герменчик.рф</w:t>
      </w:r>
    </w:p>
    <w:p w:rsidR="00815525" w:rsidRPr="00D621E6" w:rsidRDefault="00815525" w:rsidP="00815525">
      <w:pPr>
        <w:tabs>
          <w:tab w:val="left" w:pos="993"/>
        </w:tabs>
        <w:ind w:firstLine="709"/>
        <w:jc w:val="both"/>
        <w:rPr>
          <w:b/>
          <w:sz w:val="28"/>
          <w:szCs w:val="28"/>
        </w:rPr>
      </w:pPr>
      <w:r w:rsidRPr="00D621E6">
        <w:rPr>
          <w:b/>
          <w:sz w:val="28"/>
          <w:szCs w:val="28"/>
        </w:rPr>
        <w:t>Голосовали:</w:t>
      </w:r>
    </w:p>
    <w:p w:rsidR="00815525" w:rsidRPr="00D621E6" w:rsidRDefault="00815525" w:rsidP="00815525">
      <w:pPr>
        <w:tabs>
          <w:tab w:val="left" w:pos="993"/>
        </w:tabs>
        <w:ind w:firstLine="709"/>
        <w:jc w:val="both"/>
        <w:rPr>
          <w:sz w:val="28"/>
          <w:szCs w:val="28"/>
        </w:rPr>
      </w:pPr>
      <w:r w:rsidRPr="00D621E6">
        <w:rPr>
          <w:sz w:val="28"/>
          <w:szCs w:val="28"/>
        </w:rPr>
        <w:t xml:space="preserve">         «За» - 26</w:t>
      </w:r>
    </w:p>
    <w:p w:rsidR="00815525" w:rsidRPr="00D621E6" w:rsidRDefault="00815525" w:rsidP="00815525">
      <w:pPr>
        <w:tabs>
          <w:tab w:val="left" w:pos="993"/>
        </w:tabs>
        <w:ind w:firstLine="709"/>
        <w:jc w:val="both"/>
        <w:rPr>
          <w:sz w:val="28"/>
          <w:szCs w:val="28"/>
        </w:rPr>
      </w:pPr>
      <w:r w:rsidRPr="00D621E6">
        <w:rPr>
          <w:sz w:val="28"/>
          <w:szCs w:val="28"/>
        </w:rPr>
        <w:t xml:space="preserve">         «Против» - 0</w:t>
      </w:r>
    </w:p>
    <w:p w:rsidR="00815525" w:rsidRPr="00D621E6" w:rsidRDefault="00815525" w:rsidP="00815525">
      <w:pPr>
        <w:tabs>
          <w:tab w:val="left" w:pos="993"/>
        </w:tabs>
        <w:ind w:firstLine="709"/>
        <w:jc w:val="both"/>
        <w:rPr>
          <w:sz w:val="28"/>
          <w:szCs w:val="28"/>
        </w:rPr>
      </w:pPr>
      <w:r w:rsidRPr="00D621E6">
        <w:rPr>
          <w:sz w:val="28"/>
          <w:szCs w:val="28"/>
        </w:rPr>
        <w:t xml:space="preserve">       «Воздержались» - 0</w:t>
      </w:r>
    </w:p>
    <w:p w:rsidR="00815525" w:rsidRPr="00D621E6" w:rsidRDefault="00815525" w:rsidP="00815525">
      <w:pPr>
        <w:rPr>
          <w:b/>
          <w:sz w:val="28"/>
          <w:szCs w:val="28"/>
        </w:rPr>
      </w:pPr>
    </w:p>
    <w:p w:rsidR="00815525" w:rsidRPr="00D621E6" w:rsidRDefault="00815525" w:rsidP="00815525">
      <w:pPr>
        <w:rPr>
          <w:b/>
          <w:sz w:val="28"/>
          <w:szCs w:val="28"/>
        </w:rPr>
      </w:pPr>
    </w:p>
    <w:p w:rsidR="00815525" w:rsidRPr="00D621E6" w:rsidRDefault="00815525" w:rsidP="00815525">
      <w:pPr>
        <w:rPr>
          <w:sz w:val="28"/>
          <w:szCs w:val="28"/>
        </w:rPr>
      </w:pPr>
      <w:r w:rsidRPr="00D621E6">
        <w:rPr>
          <w:b/>
          <w:sz w:val="28"/>
          <w:szCs w:val="28"/>
        </w:rPr>
        <w:t>Председатель публичных слушаний                                          Хутов З.В.</w:t>
      </w:r>
      <w:r w:rsidRPr="00D621E6">
        <w:rPr>
          <w:b/>
          <w:sz w:val="28"/>
          <w:szCs w:val="28"/>
        </w:rPr>
        <w:br/>
      </w:r>
      <w:r w:rsidRPr="00D621E6">
        <w:rPr>
          <w:b/>
          <w:sz w:val="28"/>
          <w:szCs w:val="28"/>
        </w:rPr>
        <w:br/>
        <w:t>Секретарь публичных слушаний                                                Бекова С.Х.</w:t>
      </w:r>
    </w:p>
    <w:p w:rsidR="00F17FBD" w:rsidRPr="00D6780A" w:rsidRDefault="00F17FBD" w:rsidP="00D6780A">
      <w:pPr>
        <w:rPr>
          <w:sz w:val="28"/>
          <w:szCs w:val="28"/>
          <w:vertAlign w:val="subscript"/>
        </w:rPr>
      </w:pPr>
    </w:p>
    <w:sectPr w:rsidR="00F17FBD" w:rsidRPr="00D6780A" w:rsidSect="00CD3E0A">
      <w:footerReference w:type="default" r:id="rId7"/>
      <w:pgSz w:w="11906" w:h="16838"/>
      <w:pgMar w:top="1134" w:right="567" w:bottom="1134" w:left="1134"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7949" w:rsidRDefault="00E77949" w:rsidP="00312B49">
      <w:r>
        <w:separator/>
      </w:r>
    </w:p>
  </w:endnote>
  <w:endnote w:type="continuationSeparator" w:id="1">
    <w:p w:rsidR="00E77949" w:rsidRDefault="00E77949" w:rsidP="00312B4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6191637"/>
      <w:docPartObj>
        <w:docPartGallery w:val="Page Numbers (Bottom of Page)"/>
        <w:docPartUnique/>
      </w:docPartObj>
    </w:sdtPr>
    <w:sdtContent>
      <w:p w:rsidR="00312B49" w:rsidRDefault="00CD3E0A">
        <w:pPr>
          <w:pStyle w:val="af1"/>
          <w:jc w:val="right"/>
        </w:pPr>
        <w:r>
          <w:fldChar w:fldCharType="begin"/>
        </w:r>
        <w:r w:rsidR="00312B49">
          <w:instrText>PAGE   \* MERGEFORMAT</w:instrText>
        </w:r>
        <w:r>
          <w:fldChar w:fldCharType="separate"/>
        </w:r>
        <w:r w:rsidR="00815525">
          <w:rPr>
            <w:noProof/>
          </w:rPr>
          <w:t>4</w:t>
        </w:r>
        <w:r>
          <w:fldChar w:fldCharType="end"/>
        </w:r>
      </w:p>
    </w:sdtContent>
  </w:sdt>
  <w:p w:rsidR="00312B49" w:rsidRDefault="00312B49">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7949" w:rsidRDefault="00E77949" w:rsidP="00312B49">
      <w:r>
        <w:separator/>
      </w:r>
    </w:p>
  </w:footnote>
  <w:footnote w:type="continuationSeparator" w:id="1">
    <w:p w:rsidR="00E77949" w:rsidRDefault="00E77949" w:rsidP="00312B4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characterSpacingControl w:val="doNotCompress"/>
  <w:footnotePr>
    <w:footnote w:id="0"/>
    <w:footnote w:id="1"/>
  </w:footnotePr>
  <w:endnotePr>
    <w:endnote w:id="0"/>
    <w:endnote w:id="1"/>
  </w:endnotePr>
  <w:compat/>
  <w:rsids>
    <w:rsidRoot w:val="00DA1982"/>
    <w:rsid w:val="001A5F7B"/>
    <w:rsid w:val="00232A6A"/>
    <w:rsid w:val="00236F02"/>
    <w:rsid w:val="00251D6D"/>
    <w:rsid w:val="002C65E3"/>
    <w:rsid w:val="002F4BA0"/>
    <w:rsid w:val="00307098"/>
    <w:rsid w:val="00312B49"/>
    <w:rsid w:val="00317C42"/>
    <w:rsid w:val="003B337F"/>
    <w:rsid w:val="003C0EEB"/>
    <w:rsid w:val="003F200B"/>
    <w:rsid w:val="004820FA"/>
    <w:rsid w:val="004D1113"/>
    <w:rsid w:val="004F7128"/>
    <w:rsid w:val="005A0021"/>
    <w:rsid w:val="005D256D"/>
    <w:rsid w:val="005E0A14"/>
    <w:rsid w:val="005F6B01"/>
    <w:rsid w:val="00605E1E"/>
    <w:rsid w:val="0062510E"/>
    <w:rsid w:val="00625293"/>
    <w:rsid w:val="0064474D"/>
    <w:rsid w:val="00645ECF"/>
    <w:rsid w:val="00653358"/>
    <w:rsid w:val="006A292F"/>
    <w:rsid w:val="007676C4"/>
    <w:rsid w:val="007B0B29"/>
    <w:rsid w:val="00811D34"/>
    <w:rsid w:val="00815525"/>
    <w:rsid w:val="0091310E"/>
    <w:rsid w:val="009C3F56"/>
    <w:rsid w:val="00BA67D1"/>
    <w:rsid w:val="00C00EAE"/>
    <w:rsid w:val="00C97C08"/>
    <w:rsid w:val="00CD3E0A"/>
    <w:rsid w:val="00D529B1"/>
    <w:rsid w:val="00D6780A"/>
    <w:rsid w:val="00D82943"/>
    <w:rsid w:val="00DA1982"/>
    <w:rsid w:val="00DE1150"/>
    <w:rsid w:val="00E44903"/>
    <w:rsid w:val="00E77949"/>
    <w:rsid w:val="00E90026"/>
    <w:rsid w:val="00ED03C2"/>
    <w:rsid w:val="00F17F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CD3E0A"/>
    <w:pPr>
      <w:spacing w:after="0" w:line="240" w:lineRule="auto"/>
    </w:pPr>
    <w:rPr>
      <w:rFonts w:ascii="Times New Roman" w:hAnsi="Times New Roman"/>
      <w:sz w:val="24"/>
    </w:rPr>
  </w:style>
  <w:style w:type="paragraph" w:styleId="10">
    <w:name w:val="heading 1"/>
    <w:next w:val="a"/>
    <w:link w:val="11"/>
    <w:uiPriority w:val="9"/>
    <w:qFormat/>
    <w:rsid w:val="00CD3E0A"/>
    <w:pPr>
      <w:spacing w:before="120" w:after="120"/>
      <w:jc w:val="both"/>
      <w:outlineLvl w:val="0"/>
    </w:pPr>
    <w:rPr>
      <w:rFonts w:ascii="XO Thames" w:hAnsi="XO Thames"/>
      <w:b/>
      <w:sz w:val="32"/>
    </w:rPr>
  </w:style>
  <w:style w:type="paragraph" w:styleId="2">
    <w:name w:val="heading 2"/>
    <w:next w:val="a"/>
    <w:link w:val="20"/>
    <w:uiPriority w:val="9"/>
    <w:qFormat/>
    <w:rsid w:val="00CD3E0A"/>
    <w:pPr>
      <w:spacing w:before="120" w:after="120"/>
      <w:jc w:val="both"/>
      <w:outlineLvl w:val="1"/>
    </w:pPr>
    <w:rPr>
      <w:rFonts w:ascii="XO Thames" w:hAnsi="XO Thames"/>
      <w:b/>
      <w:sz w:val="28"/>
    </w:rPr>
  </w:style>
  <w:style w:type="paragraph" w:styleId="3">
    <w:name w:val="heading 3"/>
    <w:next w:val="a"/>
    <w:link w:val="30"/>
    <w:uiPriority w:val="9"/>
    <w:qFormat/>
    <w:rsid w:val="00CD3E0A"/>
    <w:pPr>
      <w:spacing w:before="120" w:after="120"/>
      <w:jc w:val="both"/>
      <w:outlineLvl w:val="2"/>
    </w:pPr>
    <w:rPr>
      <w:rFonts w:ascii="XO Thames" w:hAnsi="XO Thames"/>
      <w:b/>
      <w:sz w:val="26"/>
    </w:rPr>
  </w:style>
  <w:style w:type="paragraph" w:styleId="4">
    <w:name w:val="heading 4"/>
    <w:next w:val="a"/>
    <w:link w:val="40"/>
    <w:uiPriority w:val="9"/>
    <w:qFormat/>
    <w:rsid w:val="00CD3E0A"/>
    <w:pPr>
      <w:spacing w:before="120" w:after="120"/>
      <w:jc w:val="both"/>
      <w:outlineLvl w:val="3"/>
    </w:pPr>
    <w:rPr>
      <w:rFonts w:ascii="XO Thames" w:hAnsi="XO Thames"/>
      <w:b/>
      <w:sz w:val="24"/>
    </w:rPr>
  </w:style>
  <w:style w:type="paragraph" w:styleId="5">
    <w:name w:val="heading 5"/>
    <w:next w:val="a"/>
    <w:link w:val="50"/>
    <w:uiPriority w:val="9"/>
    <w:qFormat/>
    <w:rsid w:val="00CD3E0A"/>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CD3E0A"/>
    <w:rPr>
      <w:rFonts w:ascii="Times New Roman" w:hAnsi="Times New Roman"/>
      <w:sz w:val="24"/>
    </w:rPr>
  </w:style>
  <w:style w:type="paragraph" w:styleId="21">
    <w:name w:val="toc 2"/>
    <w:next w:val="a"/>
    <w:link w:val="22"/>
    <w:uiPriority w:val="39"/>
    <w:rsid w:val="00CD3E0A"/>
    <w:pPr>
      <w:ind w:left="200"/>
    </w:pPr>
    <w:rPr>
      <w:rFonts w:ascii="XO Thames" w:hAnsi="XO Thames"/>
      <w:sz w:val="28"/>
    </w:rPr>
  </w:style>
  <w:style w:type="character" w:customStyle="1" w:styleId="22">
    <w:name w:val="Оглавление 2 Знак"/>
    <w:link w:val="21"/>
    <w:rsid w:val="00CD3E0A"/>
    <w:rPr>
      <w:rFonts w:ascii="XO Thames" w:hAnsi="XO Thames"/>
      <w:sz w:val="28"/>
    </w:rPr>
  </w:style>
  <w:style w:type="paragraph" w:styleId="41">
    <w:name w:val="toc 4"/>
    <w:next w:val="a"/>
    <w:link w:val="42"/>
    <w:uiPriority w:val="39"/>
    <w:rsid w:val="00CD3E0A"/>
    <w:pPr>
      <w:ind w:left="600"/>
    </w:pPr>
    <w:rPr>
      <w:rFonts w:ascii="XO Thames" w:hAnsi="XO Thames"/>
      <w:sz w:val="28"/>
    </w:rPr>
  </w:style>
  <w:style w:type="character" w:customStyle="1" w:styleId="42">
    <w:name w:val="Оглавление 4 Знак"/>
    <w:link w:val="41"/>
    <w:rsid w:val="00CD3E0A"/>
    <w:rPr>
      <w:rFonts w:ascii="XO Thames" w:hAnsi="XO Thames"/>
      <w:sz w:val="28"/>
    </w:rPr>
  </w:style>
  <w:style w:type="paragraph" w:styleId="6">
    <w:name w:val="toc 6"/>
    <w:next w:val="a"/>
    <w:link w:val="60"/>
    <w:uiPriority w:val="39"/>
    <w:rsid w:val="00CD3E0A"/>
    <w:pPr>
      <w:ind w:left="1000"/>
    </w:pPr>
    <w:rPr>
      <w:rFonts w:ascii="XO Thames" w:hAnsi="XO Thames"/>
      <w:sz w:val="28"/>
    </w:rPr>
  </w:style>
  <w:style w:type="character" w:customStyle="1" w:styleId="60">
    <w:name w:val="Оглавление 6 Знак"/>
    <w:link w:val="6"/>
    <w:rsid w:val="00CD3E0A"/>
    <w:rPr>
      <w:rFonts w:ascii="XO Thames" w:hAnsi="XO Thames"/>
      <w:sz w:val="28"/>
    </w:rPr>
  </w:style>
  <w:style w:type="paragraph" w:styleId="7">
    <w:name w:val="toc 7"/>
    <w:next w:val="a"/>
    <w:link w:val="70"/>
    <w:uiPriority w:val="39"/>
    <w:rsid w:val="00CD3E0A"/>
    <w:pPr>
      <w:ind w:left="1200"/>
    </w:pPr>
    <w:rPr>
      <w:rFonts w:ascii="XO Thames" w:hAnsi="XO Thames"/>
      <w:sz w:val="28"/>
    </w:rPr>
  </w:style>
  <w:style w:type="character" w:customStyle="1" w:styleId="70">
    <w:name w:val="Оглавление 7 Знак"/>
    <w:link w:val="7"/>
    <w:rsid w:val="00CD3E0A"/>
    <w:rPr>
      <w:rFonts w:ascii="XO Thames" w:hAnsi="XO Thames"/>
      <w:sz w:val="28"/>
    </w:rPr>
  </w:style>
  <w:style w:type="paragraph" w:customStyle="1" w:styleId="Endnote">
    <w:name w:val="Endnote"/>
    <w:link w:val="Endnote0"/>
    <w:rsid w:val="00CD3E0A"/>
    <w:pPr>
      <w:ind w:firstLine="851"/>
      <w:jc w:val="both"/>
    </w:pPr>
    <w:rPr>
      <w:rFonts w:ascii="XO Thames" w:hAnsi="XO Thames"/>
    </w:rPr>
  </w:style>
  <w:style w:type="character" w:customStyle="1" w:styleId="Endnote0">
    <w:name w:val="Endnote"/>
    <w:link w:val="Endnote"/>
    <w:rsid w:val="00CD3E0A"/>
    <w:rPr>
      <w:rFonts w:ascii="XO Thames" w:hAnsi="XO Thames"/>
      <w:sz w:val="22"/>
    </w:rPr>
  </w:style>
  <w:style w:type="character" w:customStyle="1" w:styleId="30">
    <w:name w:val="Заголовок 3 Знак"/>
    <w:link w:val="3"/>
    <w:rsid w:val="00CD3E0A"/>
    <w:rPr>
      <w:rFonts w:ascii="XO Thames" w:hAnsi="XO Thames"/>
      <w:b/>
      <w:sz w:val="26"/>
    </w:rPr>
  </w:style>
  <w:style w:type="paragraph" w:customStyle="1" w:styleId="ConsPlusNonformat">
    <w:name w:val="ConsPlusNonformat"/>
    <w:link w:val="ConsPlusNonformat0"/>
    <w:rsid w:val="00CD3E0A"/>
    <w:pPr>
      <w:spacing w:after="0" w:line="240" w:lineRule="auto"/>
    </w:pPr>
    <w:rPr>
      <w:rFonts w:ascii="Courier New" w:hAnsi="Courier New"/>
      <w:sz w:val="20"/>
    </w:rPr>
  </w:style>
  <w:style w:type="character" w:customStyle="1" w:styleId="ConsPlusNonformat0">
    <w:name w:val="ConsPlusNonformat"/>
    <w:link w:val="ConsPlusNonformat"/>
    <w:rsid w:val="00CD3E0A"/>
    <w:rPr>
      <w:rFonts w:ascii="Courier New" w:hAnsi="Courier New"/>
      <w:sz w:val="20"/>
    </w:rPr>
  </w:style>
  <w:style w:type="paragraph" w:styleId="31">
    <w:name w:val="toc 3"/>
    <w:next w:val="a"/>
    <w:link w:val="32"/>
    <w:uiPriority w:val="39"/>
    <w:rsid w:val="00CD3E0A"/>
    <w:pPr>
      <w:ind w:left="400"/>
    </w:pPr>
    <w:rPr>
      <w:rFonts w:ascii="XO Thames" w:hAnsi="XO Thames"/>
      <w:sz w:val="28"/>
    </w:rPr>
  </w:style>
  <w:style w:type="character" w:customStyle="1" w:styleId="32">
    <w:name w:val="Оглавление 3 Знак"/>
    <w:link w:val="31"/>
    <w:rsid w:val="00CD3E0A"/>
    <w:rPr>
      <w:rFonts w:ascii="XO Thames" w:hAnsi="XO Thames"/>
      <w:sz w:val="28"/>
    </w:rPr>
  </w:style>
  <w:style w:type="character" w:customStyle="1" w:styleId="50">
    <w:name w:val="Заголовок 5 Знак"/>
    <w:link w:val="5"/>
    <w:rsid w:val="00CD3E0A"/>
    <w:rPr>
      <w:rFonts w:ascii="XO Thames" w:hAnsi="XO Thames"/>
      <w:b/>
      <w:sz w:val="22"/>
    </w:rPr>
  </w:style>
  <w:style w:type="character" w:customStyle="1" w:styleId="11">
    <w:name w:val="Заголовок 1 Знак"/>
    <w:link w:val="10"/>
    <w:rsid w:val="00CD3E0A"/>
    <w:rPr>
      <w:rFonts w:ascii="XO Thames" w:hAnsi="XO Thames"/>
      <w:b/>
      <w:sz w:val="32"/>
    </w:rPr>
  </w:style>
  <w:style w:type="paragraph" w:customStyle="1" w:styleId="12">
    <w:name w:val="Гиперссылка1"/>
    <w:link w:val="a3"/>
    <w:rsid w:val="00CD3E0A"/>
    <w:rPr>
      <w:color w:val="0000FF"/>
      <w:u w:val="single"/>
    </w:rPr>
  </w:style>
  <w:style w:type="character" w:styleId="a3">
    <w:name w:val="Hyperlink"/>
    <w:link w:val="12"/>
    <w:rsid w:val="00CD3E0A"/>
    <w:rPr>
      <w:color w:val="0000FF"/>
      <w:u w:val="single"/>
    </w:rPr>
  </w:style>
  <w:style w:type="paragraph" w:customStyle="1" w:styleId="Footnote">
    <w:name w:val="Footnote"/>
    <w:link w:val="Footnote0"/>
    <w:rsid w:val="00CD3E0A"/>
    <w:pPr>
      <w:ind w:firstLine="851"/>
      <w:jc w:val="both"/>
    </w:pPr>
    <w:rPr>
      <w:rFonts w:ascii="XO Thames" w:hAnsi="XO Thames"/>
    </w:rPr>
  </w:style>
  <w:style w:type="character" w:customStyle="1" w:styleId="Footnote0">
    <w:name w:val="Footnote"/>
    <w:link w:val="Footnote"/>
    <w:rsid w:val="00CD3E0A"/>
    <w:rPr>
      <w:rFonts w:ascii="XO Thames" w:hAnsi="XO Thames"/>
      <w:sz w:val="22"/>
    </w:rPr>
  </w:style>
  <w:style w:type="paragraph" w:styleId="13">
    <w:name w:val="toc 1"/>
    <w:next w:val="a"/>
    <w:link w:val="14"/>
    <w:uiPriority w:val="39"/>
    <w:rsid w:val="00CD3E0A"/>
    <w:rPr>
      <w:rFonts w:ascii="XO Thames" w:hAnsi="XO Thames"/>
      <w:b/>
      <w:sz w:val="28"/>
    </w:rPr>
  </w:style>
  <w:style w:type="character" w:customStyle="1" w:styleId="14">
    <w:name w:val="Оглавление 1 Знак"/>
    <w:link w:val="13"/>
    <w:rsid w:val="00CD3E0A"/>
    <w:rPr>
      <w:rFonts w:ascii="XO Thames" w:hAnsi="XO Thames"/>
      <w:b/>
      <w:sz w:val="28"/>
    </w:rPr>
  </w:style>
  <w:style w:type="paragraph" w:customStyle="1" w:styleId="HeaderandFooter">
    <w:name w:val="Header and Footer"/>
    <w:link w:val="HeaderandFooter0"/>
    <w:rsid w:val="00CD3E0A"/>
    <w:pPr>
      <w:spacing w:line="240" w:lineRule="auto"/>
      <w:jc w:val="both"/>
    </w:pPr>
    <w:rPr>
      <w:rFonts w:ascii="XO Thames" w:hAnsi="XO Thames"/>
      <w:sz w:val="28"/>
    </w:rPr>
  </w:style>
  <w:style w:type="character" w:customStyle="1" w:styleId="HeaderandFooter0">
    <w:name w:val="Header and Footer"/>
    <w:link w:val="HeaderandFooter"/>
    <w:rsid w:val="00CD3E0A"/>
    <w:rPr>
      <w:rFonts w:ascii="XO Thames" w:hAnsi="XO Thames"/>
      <w:sz w:val="28"/>
    </w:rPr>
  </w:style>
  <w:style w:type="paragraph" w:styleId="9">
    <w:name w:val="toc 9"/>
    <w:next w:val="a"/>
    <w:link w:val="90"/>
    <w:uiPriority w:val="39"/>
    <w:rsid w:val="00CD3E0A"/>
    <w:pPr>
      <w:ind w:left="1600"/>
    </w:pPr>
    <w:rPr>
      <w:rFonts w:ascii="XO Thames" w:hAnsi="XO Thames"/>
      <w:sz w:val="28"/>
    </w:rPr>
  </w:style>
  <w:style w:type="character" w:customStyle="1" w:styleId="90">
    <w:name w:val="Оглавление 9 Знак"/>
    <w:link w:val="9"/>
    <w:rsid w:val="00CD3E0A"/>
    <w:rPr>
      <w:rFonts w:ascii="XO Thames" w:hAnsi="XO Thames"/>
      <w:sz w:val="28"/>
    </w:rPr>
  </w:style>
  <w:style w:type="paragraph" w:styleId="8">
    <w:name w:val="toc 8"/>
    <w:next w:val="a"/>
    <w:link w:val="80"/>
    <w:uiPriority w:val="39"/>
    <w:rsid w:val="00CD3E0A"/>
    <w:pPr>
      <w:ind w:left="1400"/>
    </w:pPr>
    <w:rPr>
      <w:rFonts w:ascii="XO Thames" w:hAnsi="XO Thames"/>
      <w:sz w:val="28"/>
    </w:rPr>
  </w:style>
  <w:style w:type="character" w:customStyle="1" w:styleId="80">
    <w:name w:val="Оглавление 8 Знак"/>
    <w:link w:val="8"/>
    <w:rsid w:val="00CD3E0A"/>
    <w:rPr>
      <w:rFonts w:ascii="XO Thames" w:hAnsi="XO Thames"/>
      <w:sz w:val="28"/>
    </w:rPr>
  </w:style>
  <w:style w:type="paragraph" w:styleId="a4">
    <w:name w:val="List Paragraph"/>
    <w:basedOn w:val="a"/>
    <w:link w:val="a5"/>
    <w:rsid w:val="00CD3E0A"/>
    <w:pPr>
      <w:ind w:left="720"/>
      <w:contextualSpacing/>
    </w:pPr>
  </w:style>
  <w:style w:type="character" w:customStyle="1" w:styleId="a5">
    <w:name w:val="Абзац списка Знак"/>
    <w:basedOn w:val="1"/>
    <w:link w:val="a4"/>
    <w:rsid w:val="00CD3E0A"/>
    <w:rPr>
      <w:rFonts w:ascii="Times New Roman" w:hAnsi="Times New Roman"/>
      <w:sz w:val="24"/>
    </w:rPr>
  </w:style>
  <w:style w:type="paragraph" w:styleId="51">
    <w:name w:val="toc 5"/>
    <w:next w:val="a"/>
    <w:link w:val="52"/>
    <w:uiPriority w:val="39"/>
    <w:rsid w:val="00CD3E0A"/>
    <w:pPr>
      <w:ind w:left="800"/>
    </w:pPr>
    <w:rPr>
      <w:rFonts w:ascii="XO Thames" w:hAnsi="XO Thames"/>
      <w:sz w:val="28"/>
    </w:rPr>
  </w:style>
  <w:style w:type="character" w:customStyle="1" w:styleId="52">
    <w:name w:val="Оглавление 5 Знак"/>
    <w:link w:val="51"/>
    <w:rsid w:val="00CD3E0A"/>
    <w:rPr>
      <w:rFonts w:ascii="XO Thames" w:hAnsi="XO Thames"/>
      <w:sz w:val="28"/>
    </w:rPr>
  </w:style>
  <w:style w:type="paragraph" w:styleId="a6">
    <w:name w:val="Subtitle"/>
    <w:next w:val="a"/>
    <w:link w:val="a7"/>
    <w:uiPriority w:val="11"/>
    <w:qFormat/>
    <w:rsid w:val="00CD3E0A"/>
    <w:pPr>
      <w:jc w:val="both"/>
    </w:pPr>
    <w:rPr>
      <w:rFonts w:ascii="XO Thames" w:hAnsi="XO Thames"/>
      <w:i/>
      <w:sz w:val="24"/>
    </w:rPr>
  </w:style>
  <w:style w:type="character" w:customStyle="1" w:styleId="a7">
    <w:name w:val="Подзаголовок Знак"/>
    <w:link w:val="a6"/>
    <w:rsid w:val="00CD3E0A"/>
    <w:rPr>
      <w:rFonts w:ascii="XO Thames" w:hAnsi="XO Thames"/>
      <w:i/>
      <w:sz w:val="24"/>
    </w:rPr>
  </w:style>
  <w:style w:type="paragraph" w:styleId="a8">
    <w:name w:val="Title"/>
    <w:next w:val="a"/>
    <w:link w:val="a9"/>
    <w:uiPriority w:val="10"/>
    <w:qFormat/>
    <w:rsid w:val="00CD3E0A"/>
    <w:pPr>
      <w:spacing w:before="567" w:after="567"/>
      <w:jc w:val="center"/>
    </w:pPr>
    <w:rPr>
      <w:rFonts w:ascii="XO Thames" w:hAnsi="XO Thames"/>
      <w:b/>
      <w:caps/>
      <w:sz w:val="40"/>
    </w:rPr>
  </w:style>
  <w:style w:type="character" w:customStyle="1" w:styleId="a9">
    <w:name w:val="Название Знак"/>
    <w:link w:val="a8"/>
    <w:rsid w:val="00CD3E0A"/>
    <w:rPr>
      <w:rFonts w:ascii="XO Thames" w:hAnsi="XO Thames"/>
      <w:b/>
      <w:caps/>
      <w:sz w:val="40"/>
    </w:rPr>
  </w:style>
  <w:style w:type="character" w:customStyle="1" w:styleId="40">
    <w:name w:val="Заголовок 4 Знак"/>
    <w:link w:val="4"/>
    <w:rsid w:val="00CD3E0A"/>
    <w:rPr>
      <w:rFonts w:ascii="XO Thames" w:hAnsi="XO Thames"/>
      <w:b/>
      <w:sz w:val="24"/>
    </w:rPr>
  </w:style>
  <w:style w:type="paragraph" w:customStyle="1" w:styleId="15">
    <w:name w:val="Основной шрифт абзаца1"/>
    <w:rsid w:val="00CD3E0A"/>
  </w:style>
  <w:style w:type="paragraph" w:styleId="aa">
    <w:name w:val="Body Text"/>
    <w:basedOn w:val="a"/>
    <w:link w:val="ab"/>
    <w:rsid w:val="00CD3E0A"/>
    <w:pPr>
      <w:spacing w:after="120"/>
    </w:pPr>
  </w:style>
  <w:style w:type="character" w:customStyle="1" w:styleId="ab">
    <w:name w:val="Основной текст Знак"/>
    <w:basedOn w:val="1"/>
    <w:link w:val="aa"/>
    <w:rsid w:val="00CD3E0A"/>
    <w:rPr>
      <w:rFonts w:ascii="Times New Roman" w:hAnsi="Times New Roman"/>
      <w:sz w:val="24"/>
    </w:rPr>
  </w:style>
  <w:style w:type="character" w:customStyle="1" w:styleId="20">
    <w:name w:val="Заголовок 2 Знак"/>
    <w:link w:val="2"/>
    <w:rsid w:val="00CD3E0A"/>
    <w:rPr>
      <w:rFonts w:ascii="XO Thames" w:hAnsi="XO Thames"/>
      <w:b/>
      <w:sz w:val="28"/>
    </w:rPr>
  </w:style>
  <w:style w:type="paragraph" w:styleId="ac">
    <w:name w:val="No Spacing"/>
    <w:link w:val="ad"/>
    <w:rsid w:val="00CD3E0A"/>
    <w:pPr>
      <w:spacing w:after="0" w:line="240" w:lineRule="auto"/>
    </w:pPr>
  </w:style>
  <w:style w:type="character" w:customStyle="1" w:styleId="ad">
    <w:name w:val="Без интервала Знак"/>
    <w:link w:val="ac"/>
    <w:rsid w:val="00CD3E0A"/>
  </w:style>
  <w:style w:type="table" w:styleId="ae">
    <w:name w:val="Table Grid"/>
    <w:basedOn w:val="a1"/>
    <w:rsid w:val="00CD3E0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
    <w:name w:val="Сетка таблицы1"/>
    <w:basedOn w:val="a1"/>
    <w:rsid w:val="00CD3E0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header"/>
    <w:basedOn w:val="a"/>
    <w:link w:val="af0"/>
    <w:uiPriority w:val="99"/>
    <w:unhideWhenUsed/>
    <w:rsid w:val="00312B49"/>
    <w:pPr>
      <w:tabs>
        <w:tab w:val="center" w:pos="4677"/>
        <w:tab w:val="right" w:pos="9355"/>
      </w:tabs>
    </w:pPr>
  </w:style>
  <w:style w:type="character" w:customStyle="1" w:styleId="af0">
    <w:name w:val="Верхний колонтитул Знак"/>
    <w:basedOn w:val="a0"/>
    <w:link w:val="af"/>
    <w:uiPriority w:val="99"/>
    <w:rsid w:val="00312B49"/>
    <w:rPr>
      <w:rFonts w:ascii="Times New Roman" w:hAnsi="Times New Roman"/>
      <w:sz w:val="24"/>
    </w:rPr>
  </w:style>
  <w:style w:type="paragraph" w:styleId="af1">
    <w:name w:val="footer"/>
    <w:basedOn w:val="a"/>
    <w:link w:val="af2"/>
    <w:uiPriority w:val="99"/>
    <w:unhideWhenUsed/>
    <w:rsid w:val="00312B49"/>
    <w:pPr>
      <w:tabs>
        <w:tab w:val="center" w:pos="4677"/>
        <w:tab w:val="right" w:pos="9355"/>
      </w:tabs>
    </w:pPr>
  </w:style>
  <w:style w:type="character" w:customStyle="1" w:styleId="af2">
    <w:name w:val="Нижний колонтитул Знак"/>
    <w:basedOn w:val="a0"/>
    <w:link w:val="af1"/>
    <w:uiPriority w:val="99"/>
    <w:rsid w:val="00312B49"/>
    <w:rPr>
      <w:rFonts w:ascii="Times New Roman" w:hAnsi="Times New Roman"/>
      <w:sz w:val="24"/>
    </w:rPr>
  </w:style>
  <w:style w:type="paragraph" w:styleId="af3">
    <w:name w:val="Balloon Text"/>
    <w:basedOn w:val="a"/>
    <w:link w:val="af4"/>
    <w:uiPriority w:val="99"/>
    <w:semiHidden/>
    <w:unhideWhenUsed/>
    <w:rsid w:val="00BA67D1"/>
    <w:rPr>
      <w:rFonts w:ascii="Segoe UI" w:hAnsi="Segoe UI" w:cs="Segoe UI"/>
      <w:sz w:val="18"/>
      <w:szCs w:val="18"/>
    </w:rPr>
  </w:style>
  <w:style w:type="character" w:customStyle="1" w:styleId="af4">
    <w:name w:val="Текст выноски Знак"/>
    <w:basedOn w:val="a0"/>
    <w:link w:val="af3"/>
    <w:uiPriority w:val="99"/>
    <w:semiHidden/>
    <w:rsid w:val="00BA67D1"/>
    <w:rPr>
      <w:rFonts w:ascii="Segoe UI" w:hAnsi="Segoe UI" w:cs="Segoe UI"/>
      <w:sz w:val="18"/>
      <w:szCs w:val="18"/>
    </w:rPr>
  </w:style>
  <w:style w:type="paragraph" w:styleId="af5">
    <w:name w:val="Plain Text"/>
    <w:basedOn w:val="a"/>
    <w:link w:val="af6"/>
    <w:unhideWhenUsed/>
    <w:rsid w:val="00815525"/>
    <w:rPr>
      <w:rFonts w:ascii="Courier New" w:hAnsi="Courier New"/>
      <w:color w:val="auto"/>
      <w:sz w:val="20"/>
    </w:rPr>
  </w:style>
  <w:style w:type="character" w:customStyle="1" w:styleId="af6">
    <w:name w:val="Текст Знак"/>
    <w:basedOn w:val="a0"/>
    <w:link w:val="af5"/>
    <w:rsid w:val="00815525"/>
    <w:rPr>
      <w:rFonts w:ascii="Courier New" w:hAnsi="Courier New"/>
      <w:color w:val="auto"/>
      <w:sz w:val="20"/>
    </w:rPr>
  </w:style>
</w:styles>
</file>

<file path=word/webSettings.xml><?xml version="1.0" encoding="utf-8"?>
<w:webSettings xmlns:r="http://schemas.openxmlformats.org/officeDocument/2006/relationships" xmlns:w="http://schemas.openxmlformats.org/wordprocessingml/2006/main">
  <w:divs>
    <w:div w:id="1281569742">
      <w:bodyDiv w:val="1"/>
      <w:marLeft w:val="0"/>
      <w:marRight w:val="0"/>
      <w:marTop w:val="0"/>
      <w:marBottom w:val="0"/>
      <w:divBdr>
        <w:top w:val="none" w:sz="0" w:space="0" w:color="auto"/>
        <w:left w:val="none" w:sz="0" w:space="0" w:color="auto"/>
        <w:bottom w:val="none" w:sz="0" w:space="0" w:color="auto"/>
        <w:right w:val="none" w:sz="0" w:space="0" w:color="auto"/>
      </w:divBdr>
    </w:div>
    <w:div w:id="17828462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961AF-0A57-4892-9F53-633890C50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383</TotalTime>
  <Pages>4</Pages>
  <Words>1315</Words>
  <Characters>7496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GRMN</cp:lastModifiedBy>
  <cp:revision>12</cp:revision>
  <cp:lastPrinted>2026-08-28T07:37:00Z</cp:lastPrinted>
  <dcterms:created xsi:type="dcterms:W3CDTF">2020-02-21T08:02:00Z</dcterms:created>
  <dcterms:modified xsi:type="dcterms:W3CDTF">2026-08-28T07:38:00Z</dcterms:modified>
</cp:coreProperties>
</file>